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A6281">
      <w:pPr>
        <w:widowControl/>
        <w:jc w:val="left"/>
        <w:rPr>
          <w:rFonts w:ascii="Times New Roman" w:hAnsi="Times New Roman" w:eastAsia="方正仿宋_GBK"/>
          <w:snapToGrid w:val="0"/>
          <w:kern w:val="0"/>
          <w:sz w:val="32"/>
          <w:szCs w:val="32"/>
        </w:rPr>
      </w:pPr>
      <w:r>
        <w:rPr>
          <w:rFonts w:ascii="Times New Roman" w:hAnsi="Times New Roman" w:eastAsia="方正黑体_GBK"/>
          <w:snapToGrid w:val="0"/>
          <w:kern w:val="0"/>
          <w:sz w:val="32"/>
          <w:szCs w:val="32"/>
        </w:rPr>
        <w:t>附件</w:t>
      </w:r>
      <w:r>
        <w:rPr>
          <w:rFonts w:ascii="Times New Roman" w:hAnsi="Times New Roman" w:eastAsia="方正仿宋_GBK"/>
          <w:snapToGrid w:val="0"/>
          <w:kern w:val="0"/>
          <w:sz w:val="32"/>
          <w:szCs w:val="32"/>
        </w:rPr>
        <w:t>1</w:t>
      </w:r>
    </w:p>
    <w:p w14:paraId="0B719C6E">
      <w:pPr>
        <w:adjustRightInd w:val="0"/>
        <w:snapToGrid w:val="0"/>
        <w:spacing w:line="590" w:lineRule="exact"/>
        <w:rPr>
          <w:rFonts w:ascii="Times New Roman" w:hAnsi="Times New Roman" w:eastAsia="方正仿宋_GBK"/>
          <w:snapToGrid w:val="0"/>
          <w:kern w:val="0"/>
          <w:sz w:val="32"/>
          <w:szCs w:val="32"/>
        </w:rPr>
      </w:pPr>
    </w:p>
    <w:p w14:paraId="68F88F64">
      <w:pPr>
        <w:pStyle w:val="14"/>
        <w:shd w:val="clear" w:color="auto" w:fill="FFFFFF"/>
        <w:overflowPunct w:val="0"/>
        <w:adjustRightInd w:val="0"/>
        <w:snapToGrid w:val="0"/>
        <w:spacing w:beforeAutospacing="0" w:afterAutospacing="0"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2025年度江苏省制造强省建设专项资金</w:t>
      </w:r>
    </w:p>
    <w:p w14:paraId="7F3E723B">
      <w:pPr>
        <w:pStyle w:val="14"/>
        <w:shd w:val="clear" w:color="auto" w:fill="FFFFFF"/>
        <w:overflowPunct w:val="0"/>
        <w:adjustRightInd w:val="0"/>
        <w:snapToGrid w:val="0"/>
        <w:spacing w:beforeAutospacing="0" w:afterAutospacing="0" w:line="590" w:lineRule="exact"/>
        <w:jc w:val="center"/>
        <w:rPr>
          <w:rFonts w:ascii="Times New Roman" w:hAnsi="Times New Roman" w:eastAsia="微软雅黑"/>
          <w:sz w:val="32"/>
          <w:szCs w:val="32"/>
        </w:rPr>
      </w:pPr>
      <w:r>
        <w:rPr>
          <w:rFonts w:ascii="Times New Roman" w:hAnsi="Times New Roman" w:eastAsia="方正小标宋_GBK"/>
          <w:sz w:val="44"/>
          <w:szCs w:val="44"/>
        </w:rPr>
        <w:t>重点产业技术创新项目申报指南</w:t>
      </w:r>
    </w:p>
    <w:p w14:paraId="3083F577">
      <w:pPr>
        <w:pStyle w:val="14"/>
        <w:shd w:val="clear" w:color="auto" w:fill="FFFFFF"/>
        <w:overflowPunct w:val="0"/>
        <w:adjustRightInd w:val="0"/>
        <w:snapToGrid w:val="0"/>
        <w:spacing w:beforeAutospacing="0" w:afterAutospacing="0" w:line="590" w:lineRule="exact"/>
        <w:ind w:left="5250"/>
        <w:jc w:val="both"/>
        <w:rPr>
          <w:rFonts w:ascii="Times New Roman" w:hAnsi="Times New Roman" w:eastAsia="微软雅黑"/>
          <w:sz w:val="32"/>
          <w:szCs w:val="32"/>
        </w:rPr>
      </w:pPr>
    </w:p>
    <w:p w14:paraId="0D9B3B1E">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2025年度江苏省制造强省建设专项资金重点产业技术创新项目，紧紧围绕省委、省政府加快制造强省建设的部署，聚焦提升16个先进制造业集群和50条重点产业链创新能力，重点支持企业创新载体建设、创新药械奖励</w:t>
      </w:r>
      <w:r>
        <w:rPr>
          <w:rFonts w:hint="eastAsia" w:ascii="Times New Roman" w:hAnsi="Times New Roman" w:eastAsia="方正仿宋_GBK"/>
          <w:sz w:val="32"/>
          <w:szCs w:val="32"/>
        </w:rPr>
        <w:t>和</w:t>
      </w:r>
      <w:r>
        <w:rPr>
          <w:rFonts w:ascii="Times New Roman" w:hAnsi="Times New Roman" w:eastAsia="方正仿宋_GBK"/>
          <w:sz w:val="32"/>
          <w:szCs w:val="32"/>
        </w:rPr>
        <w:t>研发服务等，为全省企业技术创新体系建设提供有力支撑。</w:t>
      </w:r>
    </w:p>
    <w:p w14:paraId="1C41BA48">
      <w:pPr>
        <w:shd w:val="clear" w:color="auto" w:fill="FFFFFF"/>
        <w:overflowPunct w:val="0"/>
        <w:adjustRightInd w:val="0"/>
        <w:snapToGrid w:val="0"/>
        <w:spacing w:line="59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一、企业创新载体建设</w:t>
      </w:r>
    </w:p>
    <w:p w14:paraId="581A17FF">
      <w:pPr>
        <w:shd w:val="clear" w:color="auto" w:fill="FFFFFF"/>
        <w:overflowPunct w:val="0"/>
        <w:adjustRightInd w:val="0"/>
        <w:snapToGrid w:val="0"/>
        <w:spacing w:line="590" w:lineRule="exact"/>
        <w:ind w:firstLine="640" w:firstLineChars="200"/>
        <w:rPr>
          <w:rFonts w:ascii="Times New Roman" w:hAnsi="Times New Roman" w:eastAsia="方正黑体_GBK"/>
          <w:snapToGrid w:val="0"/>
          <w:kern w:val="0"/>
          <w:sz w:val="32"/>
          <w:szCs w:val="32"/>
        </w:rPr>
      </w:pPr>
      <w:r>
        <w:rPr>
          <w:rFonts w:hint="eastAsia" w:ascii="方正楷体_GBK" w:hAnsi="方正楷体_GBK" w:eastAsia="方正楷体_GBK" w:cs="方正楷体_GBK"/>
          <w:sz w:val="32"/>
          <w:szCs w:val="32"/>
        </w:rPr>
        <w:t>制造业创新中心创新能力建设项目。</w:t>
      </w:r>
      <w:r>
        <w:rPr>
          <w:rFonts w:hint="eastAsia" w:ascii="Times New Roman" w:hAnsi="Times New Roman" w:eastAsia="方正仿宋_GBK"/>
          <w:sz w:val="32"/>
          <w:szCs w:val="32"/>
        </w:rPr>
        <w:t>支持省级制造业创新中心创新能力建设，包括实验/试验平台建设、研究开发、测试验证、人才引培、行业支撑服务等方面内容，支撑行业关键共性技术开发、转移扩散和工程化商业应用</w:t>
      </w:r>
      <w:r>
        <w:rPr>
          <w:rFonts w:ascii="Times New Roman" w:hAnsi="Times New Roman" w:eastAsia="方正仿宋_GBK"/>
          <w:sz w:val="32"/>
          <w:szCs w:val="32"/>
        </w:rPr>
        <w:t>。</w:t>
      </w:r>
    </w:p>
    <w:p w14:paraId="4F5906BB">
      <w:pPr>
        <w:overflowPunct w:val="0"/>
        <w:autoSpaceDE w:val="0"/>
        <w:autoSpaceDN w:val="0"/>
        <w:adjustRightInd w:val="0"/>
        <w:snapToGrid w:val="0"/>
        <w:spacing w:line="590" w:lineRule="exact"/>
        <w:ind w:firstLine="643" w:firstLineChars="200"/>
        <w:rPr>
          <w:rFonts w:ascii="Times New Roman" w:hAnsi="Times New Roman" w:eastAsia="方正仿宋_GBK"/>
          <w:b/>
          <w:snapToGrid w:val="0"/>
          <w:sz w:val="32"/>
          <w:szCs w:val="32"/>
        </w:rPr>
      </w:pPr>
      <w:r>
        <w:rPr>
          <w:rFonts w:ascii="Times New Roman" w:hAnsi="Times New Roman" w:eastAsia="方正仿宋_GBK"/>
          <w:b/>
          <w:snapToGrid w:val="0"/>
          <w:sz w:val="32"/>
          <w:szCs w:val="32"/>
        </w:rPr>
        <w:t>1.支持条件。</w:t>
      </w:r>
    </w:p>
    <w:p w14:paraId="6005325E">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2025年1月1日以前获批复建设且经考核合格的省级制造业创新中心，且未获得省级制造业创新中心项目支持</w:t>
      </w:r>
      <w:r>
        <w:rPr>
          <w:rFonts w:ascii="Times New Roman" w:hAnsi="Times New Roman" w:eastAsia="方正仿宋_GBK"/>
          <w:sz w:val="32"/>
          <w:szCs w:val="32"/>
        </w:rPr>
        <w:t>。</w:t>
      </w:r>
    </w:p>
    <w:p w14:paraId="04C40077">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（2）有固定研发场所，有全职运营团队和研发团队，有健全的财务管理机构和制度。</w:t>
      </w:r>
    </w:p>
    <w:p w14:paraId="58804B8A">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（3）项目实施周期应在2024年1月1日（含）至2026年12月31日（含）之间。</w:t>
      </w:r>
    </w:p>
    <w:p w14:paraId="669A3443">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项目总投入不含税，包括实验/试验平台建设、研究开发、测试验证等方面发生的设备（含配套软件）购置费，测试化验加工费，材料费、燃料动力费，研发成果的论证、评审、验收以及知识产权等费用，研发人工费用以及外聘研发人员的劳务费用，与创新能力建设内容直接相关的其他费用。其中：设备（含配套软件）购置费占比不低于50%。</w:t>
      </w:r>
    </w:p>
    <w:p w14:paraId="3E1B749A">
      <w:pPr>
        <w:overflowPunct w:val="0"/>
        <w:autoSpaceDE w:val="0"/>
        <w:autoSpaceDN w:val="0"/>
        <w:adjustRightInd w:val="0"/>
        <w:snapToGrid w:val="0"/>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napToGrid w:val="0"/>
          <w:sz w:val="32"/>
          <w:szCs w:val="32"/>
        </w:rPr>
        <w:t>2.补助标准。</w:t>
      </w:r>
      <w:r>
        <w:rPr>
          <w:rFonts w:hint="eastAsia" w:ascii="Times New Roman" w:hAnsi="Times New Roman" w:eastAsia="方正仿宋_GBK"/>
          <w:sz w:val="32"/>
          <w:szCs w:val="32"/>
        </w:rPr>
        <w:t>按照不超过项目总投入的50%予以补助</w:t>
      </w:r>
      <w:r>
        <w:rPr>
          <w:rFonts w:ascii="Times New Roman" w:hAnsi="Times New Roman" w:eastAsia="方正仿宋_GBK"/>
          <w:sz w:val="32"/>
          <w:szCs w:val="32"/>
        </w:rPr>
        <w:t>，单个项目支持额度最高不超过3000万元。</w:t>
      </w:r>
      <w:r>
        <w:rPr>
          <w:rFonts w:hint="eastAsia" w:ascii="Times New Roman" w:hAnsi="Times New Roman" w:eastAsia="方正仿宋_GBK"/>
          <w:sz w:val="32"/>
          <w:szCs w:val="32"/>
        </w:rPr>
        <w:t>分次拨付补助资金，今年拨付首次补助资金，通过验收审核后，拨付剩余资金。</w:t>
      </w:r>
    </w:p>
    <w:p w14:paraId="032701DD">
      <w:pPr>
        <w:overflowPunct w:val="0"/>
        <w:autoSpaceDE w:val="0"/>
        <w:autoSpaceDN w:val="0"/>
        <w:adjustRightInd w:val="0"/>
        <w:snapToGrid w:val="0"/>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napToGrid w:val="0"/>
          <w:sz w:val="32"/>
          <w:szCs w:val="32"/>
        </w:rPr>
        <w:t>3.申报主体。</w:t>
      </w:r>
      <w:r>
        <w:rPr>
          <w:rFonts w:ascii="Times New Roman" w:hAnsi="Times New Roman" w:eastAsia="方正仿宋_GBK"/>
          <w:sz w:val="32"/>
          <w:szCs w:val="32"/>
        </w:rPr>
        <w:t>符合支持条件的省级制造业创新中心依托企业。</w:t>
      </w:r>
    </w:p>
    <w:p w14:paraId="6D6B0940">
      <w:pPr>
        <w:overflowPunct w:val="0"/>
        <w:autoSpaceDE w:val="0"/>
        <w:autoSpaceDN w:val="0"/>
        <w:adjustRightInd w:val="0"/>
        <w:snapToGrid w:val="0"/>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napToGrid w:val="0"/>
          <w:sz w:val="32"/>
          <w:szCs w:val="32"/>
        </w:rPr>
        <w:t>4.申报材料。</w:t>
      </w:r>
      <w:r>
        <w:rPr>
          <w:rFonts w:ascii="Times New Roman" w:hAnsi="Times New Roman" w:eastAsia="方正仿宋_GBK"/>
          <w:sz w:val="32"/>
          <w:szCs w:val="32"/>
        </w:rPr>
        <w:t>除《通知》正文明确的申报材料以外，还须提供：</w:t>
      </w:r>
    </w:p>
    <w:p w14:paraId="2D8F576A">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（1）制造业创新中心试点建设批复文件。</w:t>
      </w:r>
    </w:p>
    <w:p w14:paraId="001E0307">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（2）制造业创新中心试点建设方案。</w:t>
      </w:r>
    </w:p>
    <w:p w14:paraId="0B11A137">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（3）最近一次考核评估意见。</w:t>
      </w:r>
    </w:p>
    <w:p w14:paraId="783C4C67">
      <w:pPr>
        <w:overflowPunct w:val="0"/>
        <w:autoSpaceDE w:val="0"/>
        <w:autoSpaceDN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（4）项目已投入部分专项审计报告，截至2</w:t>
      </w:r>
      <w:r>
        <w:rPr>
          <w:rFonts w:ascii="Times New Roman" w:hAnsi="Times New Roman" w:eastAsia="方正仿宋_GBK"/>
          <w:sz w:val="32"/>
          <w:szCs w:val="32"/>
        </w:rPr>
        <w:t>025年</w:t>
      </w:r>
      <w:r>
        <w:rPr>
          <w:rFonts w:hint="eastAsia" w:ascii="Times New Roman" w:hAnsi="Times New Roman" w:eastAsia="方正仿宋_GBK"/>
          <w:sz w:val="32"/>
          <w:szCs w:val="32"/>
        </w:rPr>
        <w:t>2月2</w:t>
      </w:r>
      <w:r>
        <w:rPr>
          <w:rFonts w:ascii="Times New Roman" w:hAnsi="Times New Roman" w:eastAsia="方正仿宋_GBK"/>
          <w:sz w:val="32"/>
          <w:szCs w:val="32"/>
        </w:rPr>
        <w:t>8日</w:t>
      </w:r>
      <w:r>
        <w:rPr>
          <w:rFonts w:hint="eastAsia" w:ascii="Times New Roman" w:hAnsi="Times New Roman" w:eastAsia="方正仿宋_GBK"/>
          <w:sz w:val="32"/>
          <w:szCs w:val="32"/>
        </w:rPr>
        <w:t>。应包含项目基本情况、已投入金额及明细等。</w:t>
      </w:r>
    </w:p>
    <w:p w14:paraId="02FE086E">
      <w:pPr>
        <w:overflowPunct w:val="0"/>
        <w:autoSpaceDE w:val="0"/>
        <w:autoSpaceDN w:val="0"/>
        <w:adjustRightInd w:val="0"/>
        <w:snapToGrid w:val="0"/>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snapToGrid w:val="0"/>
          <w:sz w:val="32"/>
          <w:szCs w:val="32"/>
        </w:rPr>
        <w:t>5</w:t>
      </w:r>
      <w:r>
        <w:rPr>
          <w:rFonts w:ascii="Times New Roman" w:hAnsi="Times New Roman" w:eastAsia="方正仿宋_GBK"/>
          <w:b/>
          <w:snapToGrid w:val="0"/>
          <w:sz w:val="32"/>
          <w:szCs w:val="32"/>
        </w:rPr>
        <w:t>.专家评审主要内容。</w:t>
      </w:r>
      <w:r>
        <w:rPr>
          <w:rFonts w:ascii="Times New Roman" w:hAnsi="Times New Roman" w:eastAsia="方正仿宋_GBK"/>
          <w:sz w:val="32"/>
          <w:szCs w:val="32"/>
        </w:rPr>
        <w:t>专家主要从创新中心股东单位支撑作用、依托企业运营情况和研发能力、项目建设方案合理性、项目建设方案可行性、项目建设费用预算合理性、项目资金筹措能力等方面进行综合评审。</w:t>
      </w:r>
    </w:p>
    <w:p w14:paraId="289713D9">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w:t>
      </w:r>
      <w:r>
        <w:rPr>
          <w:rFonts w:hint="eastAsia" w:ascii="Times New Roman" w:hAnsi="Times New Roman" w:eastAsia="方正黑体_GBK"/>
          <w:sz w:val="32"/>
          <w:szCs w:val="32"/>
        </w:rPr>
        <w:t>创新</w:t>
      </w:r>
      <w:r>
        <w:rPr>
          <w:rFonts w:ascii="Times New Roman" w:hAnsi="Times New Roman" w:eastAsia="方正黑体_GBK"/>
          <w:sz w:val="32"/>
          <w:szCs w:val="32"/>
        </w:rPr>
        <w:t>药械奖励</w:t>
      </w:r>
      <w:r>
        <w:rPr>
          <w:rFonts w:hint="eastAsia" w:ascii="Times New Roman" w:hAnsi="Times New Roman" w:eastAsia="方正黑体_GBK"/>
          <w:sz w:val="32"/>
          <w:szCs w:val="32"/>
        </w:rPr>
        <w:t>和研发服务</w:t>
      </w:r>
    </w:p>
    <w:p w14:paraId="6C8F5EB2">
      <w:pPr>
        <w:overflowPunct w:val="0"/>
        <w:adjustRightInd w:val="0"/>
        <w:snapToGrid w:val="0"/>
        <w:spacing w:line="59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w:t>
      </w:r>
      <w:r>
        <w:rPr>
          <w:rFonts w:hint="eastAsia" w:ascii="Times New Roman" w:hAnsi="Times New Roman" w:eastAsia="方正楷体_GBK"/>
          <w:snapToGrid w:val="0"/>
          <w:kern w:val="0"/>
          <w:sz w:val="32"/>
          <w:szCs w:val="32"/>
        </w:rPr>
        <w:t>一</w:t>
      </w:r>
      <w:r>
        <w:rPr>
          <w:rFonts w:ascii="Times New Roman" w:hAnsi="Times New Roman" w:eastAsia="方正楷体_GBK"/>
          <w:snapToGrid w:val="0"/>
          <w:kern w:val="0"/>
          <w:sz w:val="32"/>
          <w:szCs w:val="32"/>
        </w:rPr>
        <w:t>）创新药和医疗器械奖励项目（免申直达）。</w:t>
      </w:r>
    </w:p>
    <w:p w14:paraId="2EFB1623">
      <w:pPr>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1.支持条件。</w:t>
      </w:r>
      <w:r>
        <w:rPr>
          <w:rFonts w:ascii="Times New Roman" w:hAnsi="Times New Roman" w:eastAsia="方正仿宋_GBK"/>
          <w:sz w:val="32"/>
          <w:szCs w:val="32"/>
        </w:rPr>
        <w:t>江苏省内注册的企业，2024年度获得创新药（药品注册分类为化学药品1类、生物制品1类、中药1类）、改良型新药（药品注册分类为化学药品2类、预防用生物制品2类、治疗用生物制品2类、中药2类）或三类创新医疗器械注册证书。</w:t>
      </w:r>
    </w:p>
    <w:p w14:paraId="5DB6AAAA">
      <w:pPr>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2.补助标准。</w:t>
      </w:r>
      <w:r>
        <w:rPr>
          <w:rFonts w:ascii="Times New Roman" w:hAnsi="Times New Roman" w:eastAsia="方正仿宋_GBK"/>
          <w:sz w:val="32"/>
          <w:szCs w:val="32"/>
        </w:rPr>
        <w:t>按注册证书类别和数量给予一次性奖励。生产地址在我省的，创新药每个奖励不超过1000万元，改良型新药每个奖励不超过330万元，三类创新医疗器械每个奖励不超过660万元。生产地址在省外的（委托生产），创新药每个奖励不超过700万元，改良型新药每个奖励不超过230万元，三类创新医疗器械每个奖励不超过460万元。同一通用名称奖励一次。</w:t>
      </w:r>
    </w:p>
    <w:p w14:paraId="76EEB516">
      <w:pPr>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w:t>
      </w:r>
      <w:r>
        <w:rPr>
          <w:rFonts w:ascii="Times New Roman" w:hAnsi="Times New Roman" w:eastAsia="方正仿宋_GBK"/>
          <w:b/>
          <w:color w:val="000000"/>
          <w:sz w:val="32"/>
          <w:szCs w:val="32"/>
          <w:u w:color="000000"/>
          <w:lang w:val="zh-TW"/>
        </w:rPr>
        <w:t>支持</w:t>
      </w:r>
      <w:r>
        <w:rPr>
          <w:rFonts w:ascii="Times New Roman" w:hAnsi="Times New Roman" w:eastAsia="方正仿宋_GBK"/>
          <w:b/>
          <w:sz w:val="32"/>
          <w:szCs w:val="32"/>
        </w:rPr>
        <w:t>主体。</w:t>
      </w:r>
      <w:r>
        <w:rPr>
          <w:rFonts w:ascii="Times New Roman" w:hAnsi="Times New Roman" w:eastAsia="方正仿宋_GBK"/>
          <w:sz w:val="32"/>
          <w:szCs w:val="32"/>
        </w:rPr>
        <w:t>2024年度我省取得创新药、改良型新药、三类创新医疗器械注册证书的上市许可持有人。</w:t>
      </w:r>
    </w:p>
    <w:p w14:paraId="7E54A7FA">
      <w:pPr>
        <w:spacing w:line="59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4.支持数量。</w:t>
      </w:r>
      <w:r>
        <w:rPr>
          <w:rFonts w:ascii="Times New Roman" w:hAnsi="Times New Roman" w:eastAsia="方正仿宋_GBK"/>
          <w:sz w:val="32"/>
          <w:szCs w:val="32"/>
        </w:rPr>
        <w:t>根据省药监局提供的2024年度我省注册证书数量和生产地址信息确定。</w:t>
      </w:r>
    </w:p>
    <w:p w14:paraId="2F3ECB02">
      <w:pPr>
        <w:widowControl/>
        <w:spacing w:line="590" w:lineRule="exact"/>
        <w:ind w:firstLine="640" w:firstLineChars="200"/>
        <w:rPr>
          <w:rFonts w:ascii="Times New Roman" w:hAnsi="Times New Roman" w:eastAsia="方正仿宋_GBK"/>
          <w:snapToGrid w:val="0"/>
          <w:color w:val="000000"/>
          <w:sz w:val="32"/>
          <w:szCs w:val="32"/>
          <w:highlight w:val="yellow"/>
        </w:rPr>
      </w:pPr>
      <w:r>
        <w:rPr>
          <w:rFonts w:ascii="Times New Roman" w:hAnsi="Times New Roman" w:eastAsia="方正楷体_GBK"/>
          <w:sz w:val="32"/>
          <w:szCs w:val="32"/>
          <w:highlight w:val="yellow"/>
        </w:rPr>
        <w:t>（</w:t>
      </w:r>
      <w:r>
        <w:rPr>
          <w:rFonts w:hint="eastAsia" w:ascii="Times New Roman" w:hAnsi="Times New Roman" w:eastAsia="方正楷体_GBK"/>
          <w:sz w:val="32"/>
          <w:szCs w:val="32"/>
          <w:highlight w:val="yellow"/>
        </w:rPr>
        <w:t>二</w:t>
      </w:r>
      <w:r>
        <w:rPr>
          <w:rFonts w:ascii="Times New Roman" w:hAnsi="Times New Roman" w:eastAsia="方正楷体_GBK"/>
          <w:sz w:val="32"/>
          <w:szCs w:val="32"/>
          <w:highlight w:val="yellow"/>
        </w:rPr>
        <w:t>）临床</w:t>
      </w:r>
      <w:r>
        <w:rPr>
          <w:rFonts w:hint="eastAsia" w:ascii="Times New Roman" w:hAnsi="Times New Roman" w:eastAsia="方正楷体_GBK"/>
          <w:sz w:val="32"/>
          <w:szCs w:val="32"/>
          <w:highlight w:val="yellow"/>
        </w:rPr>
        <w:t>试验</w:t>
      </w:r>
      <w:r>
        <w:rPr>
          <w:rFonts w:ascii="Times New Roman" w:hAnsi="Times New Roman" w:eastAsia="方正楷体_GBK"/>
          <w:sz w:val="32"/>
          <w:szCs w:val="32"/>
          <w:highlight w:val="yellow"/>
        </w:rPr>
        <w:t>机构创新药械研发服务项目。</w:t>
      </w:r>
      <w:r>
        <w:rPr>
          <w:rFonts w:ascii="Times New Roman" w:hAnsi="Times New Roman" w:eastAsia="方正仿宋_GBK"/>
          <w:snapToGrid w:val="0"/>
          <w:color w:val="000000"/>
          <w:sz w:val="32"/>
          <w:szCs w:val="32"/>
          <w:highlight w:val="yellow"/>
        </w:rPr>
        <w:t>支持省内具有临床试验机构资质的医疗机构为创新药（药品注册分类为化学药品1类、生物制品1类、中药1类）、改良型新药（药品注册分类为化学药品2类、预防用生物制品2类、治疗用生物制品2类、中药2类）和三类创新医疗器械等创新药械临床试验提供研发服务。</w:t>
      </w:r>
    </w:p>
    <w:p w14:paraId="7C86364A">
      <w:pPr>
        <w:spacing w:line="590" w:lineRule="exact"/>
        <w:ind w:firstLine="643" w:firstLineChars="200"/>
        <w:rPr>
          <w:rFonts w:ascii="Times New Roman" w:hAnsi="Times New Roman" w:eastAsia="方正仿宋_GBK"/>
          <w:b/>
          <w:bCs/>
          <w:sz w:val="32"/>
          <w:szCs w:val="32"/>
          <w:highlight w:val="yellow"/>
        </w:rPr>
      </w:pPr>
      <w:r>
        <w:rPr>
          <w:rFonts w:ascii="Times New Roman" w:hAnsi="Times New Roman" w:eastAsia="方正仿宋_GBK"/>
          <w:b/>
          <w:bCs/>
          <w:sz w:val="32"/>
          <w:szCs w:val="32"/>
          <w:highlight w:val="yellow"/>
        </w:rPr>
        <w:t>1.支持条件。</w:t>
      </w:r>
    </w:p>
    <w:p w14:paraId="15DB2FE6">
      <w:pPr>
        <w:overflowPunct w:val="0"/>
        <w:autoSpaceDE w:val="0"/>
        <w:autoSpaceDN w:val="0"/>
        <w:adjustRightInd w:val="0"/>
        <w:spacing w:line="590" w:lineRule="exact"/>
        <w:ind w:firstLine="640" w:firstLineChars="200"/>
        <w:rPr>
          <w:rFonts w:ascii="Times New Roman" w:hAnsi="Times New Roman" w:eastAsia="方正仿宋_GBK"/>
          <w:snapToGrid w:val="0"/>
          <w:sz w:val="32"/>
          <w:szCs w:val="32"/>
          <w:highlight w:val="yellow"/>
        </w:rPr>
      </w:pPr>
      <w:r>
        <w:rPr>
          <w:rFonts w:ascii="Times New Roman" w:hAnsi="Times New Roman"/>
          <w:snapToGrid w:val="0"/>
          <w:sz w:val="32"/>
          <w:szCs w:val="32"/>
          <w:highlight w:val="yellow"/>
        </w:rPr>
        <w:t>（1）</w:t>
      </w:r>
      <w:r>
        <w:rPr>
          <w:rFonts w:ascii="Times New Roman" w:hAnsi="Times New Roman" w:eastAsia="方正仿宋_GBK"/>
          <w:snapToGrid w:val="0"/>
          <w:sz w:val="32"/>
          <w:szCs w:val="32"/>
          <w:highlight w:val="yellow"/>
        </w:rPr>
        <w:t>申报主体为省内具有临床试验机构资质、为创新药械临床试验提供研发服务的医疗机构。</w:t>
      </w:r>
    </w:p>
    <w:p w14:paraId="19034BFC">
      <w:pPr>
        <w:overflowPunct w:val="0"/>
        <w:autoSpaceDE w:val="0"/>
        <w:autoSpaceDN w:val="0"/>
        <w:adjustRightInd w:val="0"/>
        <w:spacing w:line="590" w:lineRule="exact"/>
        <w:ind w:firstLine="640" w:firstLineChars="200"/>
        <w:rPr>
          <w:rFonts w:ascii="Times New Roman" w:hAnsi="Times New Roman" w:eastAsia="方正仿宋_GBK"/>
          <w:snapToGrid w:val="0"/>
          <w:sz w:val="32"/>
          <w:szCs w:val="32"/>
          <w:highlight w:val="yellow"/>
        </w:rPr>
      </w:pPr>
      <w:r>
        <w:rPr>
          <w:rFonts w:ascii="Times New Roman" w:hAnsi="Times New Roman"/>
          <w:snapToGrid w:val="0"/>
          <w:sz w:val="32"/>
          <w:szCs w:val="32"/>
          <w:highlight w:val="yellow"/>
        </w:rPr>
        <w:t>（2）</w:t>
      </w:r>
      <w:r>
        <w:rPr>
          <w:rFonts w:ascii="Times New Roman" w:hAnsi="Times New Roman" w:eastAsia="方正仿宋_GBK"/>
          <w:snapToGrid w:val="0"/>
          <w:sz w:val="32"/>
          <w:szCs w:val="32"/>
          <w:highlight w:val="yellow"/>
        </w:rPr>
        <w:t>2024年度</w:t>
      </w:r>
      <w:bookmarkStart w:id="1" w:name="_GoBack"/>
      <w:bookmarkEnd w:id="1"/>
      <w:r>
        <w:rPr>
          <w:rFonts w:ascii="Times New Roman" w:hAnsi="Times New Roman" w:eastAsia="方正仿宋_GBK"/>
          <w:snapToGrid w:val="0"/>
          <w:sz w:val="32"/>
          <w:szCs w:val="32"/>
          <w:highlight w:val="yellow"/>
        </w:rPr>
        <w:t>为</w:t>
      </w:r>
      <w:r>
        <w:rPr>
          <w:rFonts w:ascii="Times New Roman" w:hAnsi="Times New Roman" w:eastAsia="方正仿宋_GBK"/>
          <w:bCs/>
          <w:snapToGrid w:val="0"/>
          <w:kern w:val="32"/>
          <w:sz w:val="32"/>
          <w:szCs w:val="32"/>
          <w:highlight w:val="yellow"/>
        </w:rPr>
        <w:t>创新药、改良型新药和三类创新医疗器械等</w:t>
      </w:r>
      <w:r>
        <w:rPr>
          <w:rFonts w:ascii="Times New Roman" w:hAnsi="Times New Roman" w:eastAsia="方正仿宋_GBK"/>
          <w:snapToGrid w:val="0"/>
          <w:sz w:val="32"/>
          <w:szCs w:val="32"/>
          <w:highlight w:val="yellow"/>
        </w:rPr>
        <w:t>创新药械临床试验提供研发服务金额超过500万元，须提供由综合评价A级（含）以上的会计师事务所出具的服务金额专项审计报告。</w:t>
      </w:r>
    </w:p>
    <w:p w14:paraId="5F5F0346">
      <w:pPr>
        <w:spacing w:line="590" w:lineRule="exact"/>
        <w:ind w:firstLine="643" w:firstLineChars="200"/>
        <w:rPr>
          <w:rFonts w:ascii="Times New Roman" w:hAnsi="Times New Roman" w:eastAsia="方正仿宋_GBK"/>
          <w:snapToGrid w:val="0"/>
          <w:sz w:val="32"/>
          <w:szCs w:val="32"/>
          <w:highlight w:val="yellow"/>
        </w:rPr>
      </w:pPr>
      <w:r>
        <w:rPr>
          <w:rFonts w:ascii="Times New Roman" w:hAnsi="Times New Roman" w:eastAsia="方正仿宋_GBK"/>
          <w:b/>
          <w:bCs/>
          <w:sz w:val="32"/>
          <w:szCs w:val="32"/>
          <w:highlight w:val="yellow"/>
        </w:rPr>
        <w:t>2.补助标准。</w:t>
      </w:r>
      <w:r>
        <w:rPr>
          <w:rFonts w:ascii="Times New Roman" w:hAnsi="Times New Roman" w:eastAsia="方正仿宋_GBK"/>
          <w:snapToGrid w:val="0"/>
          <w:sz w:val="32"/>
          <w:szCs w:val="32"/>
          <w:highlight w:val="yellow"/>
        </w:rPr>
        <w:t>按照不超过申报主体年度服务金额5%的比例，给予最高500万元</w:t>
      </w:r>
      <w:r>
        <w:rPr>
          <w:rFonts w:hint="eastAsia" w:ascii="Times New Roman" w:hAnsi="Times New Roman" w:eastAsia="方正仿宋_GBK"/>
          <w:snapToGrid w:val="0"/>
          <w:sz w:val="32"/>
          <w:szCs w:val="32"/>
          <w:highlight w:val="yellow"/>
        </w:rPr>
        <w:t>补助</w:t>
      </w:r>
      <w:r>
        <w:rPr>
          <w:rFonts w:ascii="Times New Roman" w:hAnsi="Times New Roman" w:eastAsia="方正仿宋_GBK"/>
          <w:snapToGrid w:val="0"/>
          <w:sz w:val="32"/>
          <w:szCs w:val="32"/>
          <w:highlight w:val="yellow"/>
        </w:rPr>
        <w:t>。</w:t>
      </w:r>
    </w:p>
    <w:p w14:paraId="558A3C10">
      <w:pPr>
        <w:spacing w:line="590" w:lineRule="exact"/>
        <w:ind w:firstLine="643" w:firstLineChars="200"/>
        <w:rPr>
          <w:rFonts w:ascii="Times New Roman" w:hAnsi="Times New Roman" w:eastAsia="方正仿宋_GBK"/>
          <w:snapToGrid w:val="0"/>
          <w:sz w:val="32"/>
          <w:szCs w:val="32"/>
          <w:highlight w:val="yellow"/>
        </w:rPr>
      </w:pPr>
      <w:r>
        <w:rPr>
          <w:rFonts w:ascii="Times New Roman" w:hAnsi="Times New Roman" w:eastAsia="方正仿宋_GBK"/>
          <w:b/>
          <w:bCs/>
          <w:sz w:val="32"/>
          <w:szCs w:val="32"/>
          <w:highlight w:val="yellow"/>
        </w:rPr>
        <w:t>3.申报主体。</w:t>
      </w:r>
      <w:r>
        <w:rPr>
          <w:rFonts w:ascii="Times New Roman" w:hAnsi="Times New Roman" w:eastAsia="方正仿宋_GBK"/>
          <w:snapToGrid w:val="0"/>
          <w:sz w:val="32"/>
          <w:szCs w:val="32"/>
          <w:highlight w:val="yellow"/>
        </w:rPr>
        <w:t>省内符合上述条件的医疗机构。</w:t>
      </w:r>
    </w:p>
    <w:p w14:paraId="36C3FA1E">
      <w:pPr>
        <w:spacing w:line="590" w:lineRule="exact"/>
        <w:ind w:firstLine="643" w:firstLineChars="200"/>
        <w:rPr>
          <w:rFonts w:ascii="Times New Roman" w:hAnsi="Times New Roman" w:eastAsia="方正仿宋_GBK"/>
          <w:snapToGrid w:val="0"/>
          <w:sz w:val="32"/>
          <w:szCs w:val="32"/>
          <w:highlight w:val="yellow"/>
        </w:rPr>
      </w:pPr>
      <w:r>
        <w:rPr>
          <w:rFonts w:ascii="Times New Roman" w:hAnsi="Times New Roman" w:eastAsia="方正仿宋_GBK"/>
          <w:b/>
          <w:bCs/>
          <w:sz w:val="32"/>
          <w:szCs w:val="32"/>
          <w:highlight w:val="yellow"/>
        </w:rPr>
        <w:t>4.支持数量。</w:t>
      </w:r>
      <w:r>
        <w:rPr>
          <w:rFonts w:ascii="Times New Roman" w:hAnsi="Times New Roman" w:eastAsia="方正仿宋_GBK"/>
          <w:snapToGrid w:val="0"/>
          <w:sz w:val="32"/>
          <w:szCs w:val="32"/>
          <w:highlight w:val="yellow"/>
        </w:rPr>
        <w:t>不超过30个。</w:t>
      </w:r>
    </w:p>
    <w:p w14:paraId="3F601D6C">
      <w:pPr>
        <w:pStyle w:val="14"/>
        <w:shd w:val="clear" w:color="auto" w:fill="FFFFFF"/>
        <w:overflowPunct w:val="0"/>
        <w:adjustRightInd w:val="0"/>
        <w:snapToGrid w:val="0"/>
        <w:spacing w:beforeAutospacing="0" w:afterAutospacing="0" w:line="590" w:lineRule="exact"/>
        <w:ind w:left="5250" w:firstLine="640" w:firstLineChars="200"/>
        <w:jc w:val="both"/>
        <w:rPr>
          <w:rFonts w:ascii="Times New Roman" w:hAnsi="Times New Roman" w:eastAsia="方正黑体_GBK"/>
          <w:sz w:val="32"/>
          <w:szCs w:val="32"/>
        </w:rPr>
      </w:pPr>
    </w:p>
    <w:p w14:paraId="0F8764CE">
      <w:pPr>
        <w:pStyle w:val="14"/>
        <w:shd w:val="clear" w:color="auto" w:fill="FFFFFF"/>
        <w:overflowPunct w:val="0"/>
        <w:adjustRightInd w:val="0"/>
        <w:snapToGrid w:val="0"/>
        <w:spacing w:beforeAutospacing="0" w:afterAutospacing="0" w:line="590" w:lineRule="exact"/>
        <w:ind w:left="1590" w:leftChars="300" w:hanging="960" w:hangingChars="300"/>
        <w:rPr>
          <w:rFonts w:ascii="Times New Roman" w:hAnsi="Times New Roman" w:eastAsia="方正仿宋_GBK"/>
          <w:sz w:val="32"/>
          <w:szCs w:val="32"/>
        </w:rPr>
      </w:pPr>
      <w:r>
        <w:rPr>
          <w:rFonts w:ascii="Times New Roman" w:hAnsi="Times New Roman" w:eastAsia="方正仿宋_GBK"/>
          <w:sz w:val="32"/>
          <w:szCs w:val="32"/>
        </w:rPr>
        <w:t>附件：1-1~1-2.</w:t>
      </w:r>
      <w:r>
        <w:rPr>
          <w:rFonts w:ascii="Times New Roman" w:hAnsi="Times New Roman" w:eastAsia="方正仿宋_GBK"/>
        </w:rPr>
        <w:t xml:space="preserve"> </w:t>
      </w:r>
      <w:r>
        <w:rPr>
          <w:rFonts w:ascii="Times New Roman" w:hAnsi="Times New Roman" w:eastAsia="方正仿宋_GBK"/>
          <w:sz w:val="32"/>
          <w:szCs w:val="32"/>
        </w:rPr>
        <w:t>2025年度重点产业技术创新项目绩效目标申</w:t>
      </w:r>
    </w:p>
    <w:p w14:paraId="01857E48">
      <w:pPr>
        <w:pStyle w:val="14"/>
        <w:shd w:val="clear" w:color="auto" w:fill="FFFFFF"/>
        <w:overflowPunct w:val="0"/>
        <w:adjustRightInd w:val="0"/>
        <w:snapToGrid w:val="0"/>
        <w:spacing w:beforeAutospacing="0" w:afterAutospacing="0" w:line="590" w:lineRule="exact"/>
        <w:ind w:left="1480" w:leftChars="705"/>
        <w:rPr>
          <w:rFonts w:ascii="Times New Roman" w:hAnsi="Times New Roman" w:eastAsia="方正仿宋_GBK"/>
          <w:sz w:val="32"/>
          <w:szCs w:val="32"/>
        </w:rPr>
      </w:pPr>
      <w:r>
        <w:rPr>
          <w:rFonts w:ascii="Times New Roman" w:hAnsi="Times New Roman" w:eastAsia="方正仿宋_GBK"/>
          <w:sz w:val="32"/>
          <w:szCs w:val="32"/>
        </w:rPr>
        <w:t>报表</w:t>
      </w:r>
    </w:p>
    <w:p w14:paraId="602F6C8F">
      <w:pPr>
        <w:overflowPunct w:val="0"/>
        <w:spacing w:line="590" w:lineRule="exact"/>
        <w:jc w:val="left"/>
        <w:rPr>
          <w:rFonts w:ascii="Times New Roman" w:hAnsi="Times New Roman" w:eastAsia="方正黑体_GBK"/>
          <w:sz w:val="32"/>
          <w:szCs w:val="44"/>
        </w:rPr>
      </w:pPr>
    </w:p>
    <w:p w14:paraId="311795C6">
      <w:pPr>
        <w:overflowPunct w:val="0"/>
        <w:spacing w:line="590" w:lineRule="exact"/>
        <w:jc w:val="left"/>
        <w:rPr>
          <w:rFonts w:ascii="Times New Roman" w:hAnsi="Times New Roman" w:eastAsia="方正黑体_GBK"/>
          <w:sz w:val="32"/>
          <w:szCs w:val="44"/>
        </w:rPr>
      </w:pPr>
    </w:p>
    <w:p w14:paraId="4AF98706">
      <w:pPr>
        <w:overflowPunct w:val="0"/>
        <w:spacing w:line="590" w:lineRule="exact"/>
        <w:jc w:val="left"/>
        <w:rPr>
          <w:rFonts w:ascii="Times New Roman" w:hAnsi="Times New Roman" w:eastAsia="方正黑体_GBK"/>
          <w:sz w:val="32"/>
          <w:szCs w:val="44"/>
        </w:rPr>
      </w:pPr>
    </w:p>
    <w:p w14:paraId="73DD6326">
      <w:pPr>
        <w:overflowPunct w:val="0"/>
        <w:spacing w:line="590" w:lineRule="exact"/>
        <w:jc w:val="left"/>
        <w:rPr>
          <w:rFonts w:ascii="Times New Roman" w:hAnsi="Times New Roman" w:eastAsia="方正黑体_GBK"/>
          <w:sz w:val="32"/>
          <w:szCs w:val="44"/>
        </w:rPr>
      </w:pPr>
    </w:p>
    <w:p w14:paraId="001D08B6">
      <w:pPr>
        <w:overflowPunct w:val="0"/>
        <w:spacing w:line="590" w:lineRule="exact"/>
        <w:jc w:val="left"/>
        <w:rPr>
          <w:rFonts w:ascii="Times New Roman" w:hAnsi="Times New Roman" w:eastAsia="方正黑体_GBK"/>
          <w:sz w:val="32"/>
          <w:szCs w:val="44"/>
        </w:rPr>
      </w:pPr>
    </w:p>
    <w:p w14:paraId="2C4D5910">
      <w:pPr>
        <w:overflowPunct w:val="0"/>
        <w:spacing w:line="590" w:lineRule="exact"/>
        <w:jc w:val="left"/>
        <w:rPr>
          <w:rFonts w:ascii="Times New Roman" w:hAnsi="Times New Roman" w:eastAsia="方正黑体_GBK"/>
          <w:sz w:val="32"/>
          <w:szCs w:val="44"/>
        </w:rPr>
        <w:sectPr>
          <w:footerReference r:id="rId3" w:type="default"/>
          <w:pgSz w:w="11906" w:h="16838"/>
          <w:pgMar w:top="1814" w:right="1531" w:bottom="1985" w:left="1531" w:header="851" w:footer="992" w:gutter="0"/>
          <w:cols w:space="425" w:num="1"/>
          <w:docGrid w:type="lines" w:linePitch="312" w:charSpace="0"/>
        </w:sectPr>
      </w:pPr>
    </w:p>
    <w:p w14:paraId="12524E2F">
      <w:pPr>
        <w:overflowPunct w:val="0"/>
        <w:spacing w:line="590" w:lineRule="exact"/>
        <w:jc w:val="left"/>
        <w:rPr>
          <w:rFonts w:ascii="Times New Roman" w:hAnsi="Times New Roman" w:eastAsia="方正黑体_GBK"/>
          <w:sz w:val="32"/>
          <w:szCs w:val="44"/>
        </w:rPr>
      </w:pPr>
      <w:r>
        <w:rPr>
          <w:rFonts w:ascii="Times New Roman" w:hAnsi="Times New Roman" w:eastAsia="方正黑体_GBK"/>
          <w:sz w:val="32"/>
          <w:szCs w:val="44"/>
        </w:rPr>
        <w:t>附件1-1</w:t>
      </w:r>
    </w:p>
    <w:p w14:paraId="52002443">
      <w:pPr>
        <w:overflowPunct w:val="0"/>
        <w:spacing w:before="312" w:beforeLines="100"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制造业创新中心创新能力建设项目</w:t>
      </w:r>
    </w:p>
    <w:p w14:paraId="1F8D86AD">
      <w:pPr>
        <w:overflowPunct w:val="0"/>
        <w:spacing w:line="590" w:lineRule="exact"/>
        <w:jc w:val="center"/>
        <w:rPr>
          <w:rFonts w:ascii="Times New Roman" w:hAnsi="Times New Roman" w:eastAsia="方正楷体_GBK"/>
          <w:sz w:val="32"/>
          <w:szCs w:val="32"/>
        </w:rPr>
      </w:pPr>
      <w:r>
        <w:rPr>
          <w:rFonts w:ascii="Times New Roman" w:hAnsi="Times New Roman" w:eastAsia="方正小标宋_GBK"/>
          <w:sz w:val="44"/>
          <w:szCs w:val="32"/>
        </w:rPr>
        <w:t>绩效目标申报表</w:t>
      </w:r>
      <w:r>
        <w:rPr>
          <w:rFonts w:ascii="Times New Roman" w:hAnsi="Times New Roman" w:eastAsia="方正小标宋_GBK"/>
          <w:sz w:val="28"/>
          <w:szCs w:val="24"/>
        </w:rPr>
        <w:br w:type="textWrapping"/>
      </w:r>
      <w:r>
        <w:rPr>
          <w:rFonts w:ascii="Times New Roman" w:hAnsi="Times New Roman" w:eastAsia="方正楷体_GBK"/>
          <w:sz w:val="32"/>
          <w:szCs w:val="32"/>
        </w:rPr>
        <w:t>（2025年度）</w:t>
      </w:r>
    </w:p>
    <w:tbl>
      <w:tblPr>
        <w:tblStyle w:val="1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1418"/>
        <w:gridCol w:w="1134"/>
        <w:gridCol w:w="2409"/>
        <w:gridCol w:w="2410"/>
      </w:tblGrid>
      <w:tr w14:paraId="22C4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2"/>
            <w:noWrap/>
            <w:vAlign w:val="center"/>
          </w:tcPr>
          <w:p w14:paraId="6B7982E3">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项目名称</w:t>
            </w:r>
          </w:p>
        </w:tc>
        <w:tc>
          <w:tcPr>
            <w:tcW w:w="7371" w:type="dxa"/>
            <w:gridSpan w:val="4"/>
            <w:noWrap/>
            <w:vAlign w:val="center"/>
          </w:tcPr>
          <w:p w14:paraId="26F3F477">
            <w:pPr>
              <w:widowControl/>
              <w:overflowPunct w:val="0"/>
              <w:spacing w:line="300" w:lineRule="exact"/>
              <w:rPr>
                <w:rFonts w:ascii="Times New Roman" w:hAnsi="Times New Roman" w:eastAsia="方正仿宋_GBK"/>
                <w:kern w:val="0"/>
                <w:sz w:val="24"/>
                <w:szCs w:val="24"/>
              </w:rPr>
            </w:pPr>
          </w:p>
        </w:tc>
      </w:tr>
      <w:tr w14:paraId="1CD6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2"/>
            <w:noWrap/>
            <w:vAlign w:val="center"/>
          </w:tcPr>
          <w:p w14:paraId="67A142B2">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项目推荐单位</w:t>
            </w:r>
          </w:p>
          <w:p w14:paraId="5D6D83DD">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（如有）</w:t>
            </w:r>
          </w:p>
        </w:tc>
        <w:tc>
          <w:tcPr>
            <w:tcW w:w="2552" w:type="dxa"/>
            <w:gridSpan w:val="2"/>
            <w:noWrap/>
            <w:vAlign w:val="center"/>
          </w:tcPr>
          <w:p w14:paraId="0C837E73">
            <w:pPr>
              <w:widowControl/>
              <w:overflowPunct w:val="0"/>
              <w:spacing w:line="300" w:lineRule="exact"/>
              <w:jc w:val="center"/>
              <w:rPr>
                <w:rFonts w:ascii="Times New Roman" w:hAnsi="Times New Roman" w:eastAsia="方正仿宋_GBK"/>
                <w:kern w:val="0"/>
                <w:sz w:val="24"/>
                <w:szCs w:val="24"/>
              </w:rPr>
            </w:pPr>
          </w:p>
        </w:tc>
        <w:tc>
          <w:tcPr>
            <w:tcW w:w="2409" w:type="dxa"/>
            <w:vAlign w:val="center"/>
          </w:tcPr>
          <w:p w14:paraId="5C4BE71D">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项目承担单位</w:t>
            </w:r>
          </w:p>
        </w:tc>
        <w:tc>
          <w:tcPr>
            <w:tcW w:w="2410" w:type="dxa"/>
            <w:noWrap/>
            <w:vAlign w:val="center"/>
          </w:tcPr>
          <w:p w14:paraId="398C6D93">
            <w:pPr>
              <w:widowControl/>
              <w:overflowPunct w:val="0"/>
              <w:spacing w:line="300" w:lineRule="exact"/>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14:paraId="329F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2"/>
            <w:noWrap/>
            <w:vAlign w:val="center"/>
          </w:tcPr>
          <w:p w14:paraId="5D6F0A1F">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项目开始时间</w:t>
            </w:r>
          </w:p>
        </w:tc>
        <w:tc>
          <w:tcPr>
            <w:tcW w:w="2552" w:type="dxa"/>
            <w:gridSpan w:val="2"/>
            <w:noWrap/>
            <w:vAlign w:val="center"/>
          </w:tcPr>
          <w:p w14:paraId="2397CFC0">
            <w:pPr>
              <w:widowControl/>
              <w:overflowPunct w:val="0"/>
              <w:spacing w:line="300" w:lineRule="exact"/>
              <w:jc w:val="center"/>
              <w:rPr>
                <w:rFonts w:ascii="Times New Roman" w:hAnsi="Times New Roman" w:eastAsia="方正仿宋_GBK"/>
                <w:kern w:val="0"/>
                <w:sz w:val="24"/>
                <w:szCs w:val="24"/>
              </w:rPr>
            </w:pPr>
          </w:p>
        </w:tc>
        <w:tc>
          <w:tcPr>
            <w:tcW w:w="2409" w:type="dxa"/>
            <w:vAlign w:val="center"/>
          </w:tcPr>
          <w:p w14:paraId="12FE7F1B">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项目结束时间</w:t>
            </w:r>
          </w:p>
        </w:tc>
        <w:tc>
          <w:tcPr>
            <w:tcW w:w="2410" w:type="dxa"/>
            <w:noWrap/>
            <w:vAlign w:val="center"/>
          </w:tcPr>
          <w:p w14:paraId="2B417ECF">
            <w:pPr>
              <w:widowControl/>
              <w:overflowPunct w:val="0"/>
              <w:spacing w:line="300" w:lineRule="exact"/>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14:paraId="729F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6" w:type="dxa"/>
            <w:vAlign w:val="center"/>
          </w:tcPr>
          <w:p w14:paraId="2B203645">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总体</w:t>
            </w:r>
          </w:p>
          <w:p w14:paraId="635AE669">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目标</w:t>
            </w:r>
          </w:p>
        </w:tc>
        <w:tc>
          <w:tcPr>
            <w:tcW w:w="8363" w:type="dxa"/>
            <w:gridSpan w:val="5"/>
            <w:noWrap/>
            <w:vAlign w:val="center"/>
          </w:tcPr>
          <w:p w14:paraId="74EF9CB7">
            <w:pPr>
              <w:widowControl/>
              <w:overflowPunct w:val="0"/>
              <w:spacing w:line="300" w:lineRule="exact"/>
              <w:rPr>
                <w:rFonts w:ascii="Times New Roman" w:hAnsi="Times New Roman" w:eastAsia="方正仿宋_GBK"/>
                <w:kern w:val="0"/>
                <w:sz w:val="24"/>
                <w:szCs w:val="24"/>
              </w:rPr>
            </w:pPr>
          </w:p>
        </w:tc>
      </w:tr>
      <w:tr w14:paraId="4833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dxa"/>
            <w:vMerge w:val="restart"/>
            <w:vAlign w:val="center"/>
          </w:tcPr>
          <w:p w14:paraId="23FECF83">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w:t>
            </w:r>
          </w:p>
          <w:p w14:paraId="676B7BE9">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共性</w:t>
            </w:r>
          </w:p>
          <w:p w14:paraId="39F6BEBD">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绩效</w:t>
            </w:r>
          </w:p>
          <w:p w14:paraId="5143441D">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992" w:type="dxa"/>
            <w:vAlign w:val="center"/>
          </w:tcPr>
          <w:p w14:paraId="484F0448">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一级</w:t>
            </w:r>
          </w:p>
          <w:p w14:paraId="7D380685">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1418" w:type="dxa"/>
            <w:noWrap/>
            <w:vAlign w:val="center"/>
          </w:tcPr>
          <w:p w14:paraId="3ACF0CA6">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二级指标</w:t>
            </w:r>
          </w:p>
        </w:tc>
        <w:tc>
          <w:tcPr>
            <w:tcW w:w="3543" w:type="dxa"/>
            <w:gridSpan w:val="2"/>
            <w:noWrap/>
            <w:vAlign w:val="center"/>
          </w:tcPr>
          <w:p w14:paraId="736E553E">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三级指标</w:t>
            </w:r>
          </w:p>
        </w:tc>
        <w:tc>
          <w:tcPr>
            <w:tcW w:w="2410" w:type="dxa"/>
            <w:noWrap/>
            <w:vAlign w:val="center"/>
          </w:tcPr>
          <w:p w14:paraId="33005C79">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项目实施期内</w:t>
            </w:r>
          </w:p>
          <w:p w14:paraId="63153049">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预期达到的指标值</w:t>
            </w:r>
          </w:p>
        </w:tc>
      </w:tr>
      <w:tr w14:paraId="7775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46" w:type="dxa"/>
            <w:vMerge w:val="continue"/>
            <w:vAlign w:val="center"/>
          </w:tcPr>
          <w:p w14:paraId="7E315A5E">
            <w:pPr>
              <w:widowControl/>
              <w:overflowPunct w:val="0"/>
              <w:spacing w:line="300" w:lineRule="exact"/>
              <w:jc w:val="center"/>
              <w:rPr>
                <w:rFonts w:ascii="Times New Roman" w:hAnsi="Times New Roman" w:eastAsia="方正仿宋_GBK"/>
                <w:kern w:val="0"/>
                <w:sz w:val="24"/>
                <w:szCs w:val="24"/>
              </w:rPr>
            </w:pPr>
          </w:p>
        </w:tc>
        <w:tc>
          <w:tcPr>
            <w:tcW w:w="992" w:type="dxa"/>
            <w:vMerge w:val="restart"/>
            <w:vAlign w:val="center"/>
          </w:tcPr>
          <w:p w14:paraId="21390063">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产出</w:t>
            </w:r>
          </w:p>
          <w:p w14:paraId="7A0031C5">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1418" w:type="dxa"/>
            <w:vMerge w:val="restart"/>
            <w:vAlign w:val="center"/>
          </w:tcPr>
          <w:p w14:paraId="72DD1E7E">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数量指标</w:t>
            </w:r>
          </w:p>
        </w:tc>
        <w:tc>
          <w:tcPr>
            <w:tcW w:w="3543" w:type="dxa"/>
            <w:gridSpan w:val="2"/>
            <w:noWrap/>
            <w:vAlign w:val="center"/>
          </w:tcPr>
          <w:p w14:paraId="117CD656">
            <w:pPr>
              <w:widowControl/>
              <w:overflowPunct w:val="0"/>
              <w:spacing w:line="30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新增申请专利数量（个）</w:t>
            </w:r>
            <w:r>
              <w:rPr>
                <w:rFonts w:hint="eastAsia" w:ascii="Times New Roman" w:hAnsi="Times New Roman" w:eastAsia="方正仿宋_GBK"/>
                <w:kern w:val="0"/>
                <w:sz w:val="24"/>
                <w:szCs w:val="24"/>
              </w:rPr>
              <w:t>*</w:t>
            </w:r>
          </w:p>
        </w:tc>
        <w:tc>
          <w:tcPr>
            <w:tcW w:w="2410" w:type="dxa"/>
            <w:noWrap/>
            <w:vAlign w:val="center"/>
          </w:tcPr>
          <w:p w14:paraId="04510528">
            <w:pPr>
              <w:widowControl/>
              <w:overflowPunct w:val="0"/>
              <w:spacing w:line="300" w:lineRule="exact"/>
              <w:jc w:val="center"/>
              <w:rPr>
                <w:rFonts w:ascii="Times New Roman" w:hAnsi="Times New Roman" w:eastAsia="方正仿宋_GBK"/>
                <w:kern w:val="0"/>
                <w:sz w:val="24"/>
                <w:szCs w:val="24"/>
              </w:rPr>
            </w:pPr>
          </w:p>
        </w:tc>
      </w:tr>
      <w:tr w14:paraId="2C7D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 w:type="dxa"/>
            <w:vMerge w:val="continue"/>
            <w:vAlign w:val="center"/>
          </w:tcPr>
          <w:p w14:paraId="0A1D83DE">
            <w:pPr>
              <w:widowControl/>
              <w:overflowPunct w:val="0"/>
              <w:spacing w:line="300" w:lineRule="exact"/>
              <w:jc w:val="center"/>
              <w:rPr>
                <w:rFonts w:ascii="Times New Roman" w:hAnsi="Times New Roman" w:eastAsia="方正仿宋_GBK"/>
                <w:kern w:val="0"/>
                <w:sz w:val="24"/>
                <w:szCs w:val="24"/>
              </w:rPr>
            </w:pPr>
          </w:p>
        </w:tc>
        <w:tc>
          <w:tcPr>
            <w:tcW w:w="992" w:type="dxa"/>
            <w:vMerge w:val="continue"/>
            <w:vAlign w:val="center"/>
          </w:tcPr>
          <w:p w14:paraId="00F5ADE9">
            <w:pPr>
              <w:widowControl/>
              <w:overflowPunct w:val="0"/>
              <w:spacing w:line="300" w:lineRule="exact"/>
              <w:jc w:val="center"/>
              <w:rPr>
                <w:rFonts w:ascii="Times New Roman" w:hAnsi="Times New Roman" w:eastAsia="方正仿宋_GBK"/>
                <w:kern w:val="0"/>
                <w:sz w:val="24"/>
                <w:szCs w:val="24"/>
              </w:rPr>
            </w:pPr>
          </w:p>
        </w:tc>
        <w:tc>
          <w:tcPr>
            <w:tcW w:w="1418" w:type="dxa"/>
            <w:vMerge w:val="continue"/>
            <w:vAlign w:val="center"/>
          </w:tcPr>
          <w:p w14:paraId="0D6E4EEA">
            <w:pPr>
              <w:widowControl/>
              <w:overflowPunct w:val="0"/>
              <w:spacing w:line="300" w:lineRule="exact"/>
              <w:jc w:val="center"/>
              <w:rPr>
                <w:rFonts w:ascii="Times New Roman" w:hAnsi="Times New Roman" w:eastAsia="方正仿宋_GBK"/>
                <w:kern w:val="0"/>
                <w:sz w:val="24"/>
                <w:szCs w:val="24"/>
              </w:rPr>
            </w:pPr>
          </w:p>
        </w:tc>
        <w:tc>
          <w:tcPr>
            <w:tcW w:w="3543" w:type="dxa"/>
            <w:gridSpan w:val="2"/>
            <w:noWrap/>
            <w:vAlign w:val="center"/>
          </w:tcPr>
          <w:p w14:paraId="139D1B98">
            <w:pPr>
              <w:widowControl/>
              <w:overflowPunct w:val="0"/>
              <w:spacing w:line="30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其中：发明专利数量（个）</w:t>
            </w:r>
            <w:r>
              <w:rPr>
                <w:rFonts w:hint="eastAsia" w:ascii="Times New Roman" w:hAnsi="Times New Roman" w:eastAsia="方正仿宋_GBK"/>
                <w:kern w:val="0"/>
                <w:sz w:val="24"/>
                <w:szCs w:val="24"/>
              </w:rPr>
              <w:t>*</w:t>
            </w:r>
          </w:p>
        </w:tc>
        <w:tc>
          <w:tcPr>
            <w:tcW w:w="2410" w:type="dxa"/>
            <w:noWrap/>
            <w:vAlign w:val="center"/>
          </w:tcPr>
          <w:p w14:paraId="71BEF08D">
            <w:pPr>
              <w:widowControl/>
              <w:overflowPunct w:val="0"/>
              <w:spacing w:line="300" w:lineRule="exact"/>
              <w:jc w:val="center"/>
              <w:rPr>
                <w:rFonts w:ascii="Times New Roman" w:hAnsi="Times New Roman" w:eastAsia="方正仿宋_GBK"/>
                <w:kern w:val="0"/>
                <w:sz w:val="24"/>
                <w:szCs w:val="24"/>
              </w:rPr>
            </w:pPr>
          </w:p>
        </w:tc>
      </w:tr>
      <w:tr w14:paraId="79D9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46" w:type="dxa"/>
            <w:vMerge w:val="continue"/>
            <w:vAlign w:val="center"/>
          </w:tcPr>
          <w:p w14:paraId="5F2A98E0">
            <w:pPr>
              <w:widowControl/>
              <w:overflowPunct w:val="0"/>
              <w:spacing w:line="300" w:lineRule="exact"/>
              <w:jc w:val="center"/>
              <w:rPr>
                <w:rFonts w:ascii="Times New Roman" w:hAnsi="Times New Roman" w:eastAsia="方正仿宋_GBK"/>
                <w:kern w:val="0"/>
                <w:sz w:val="24"/>
                <w:szCs w:val="24"/>
              </w:rPr>
            </w:pPr>
          </w:p>
        </w:tc>
        <w:tc>
          <w:tcPr>
            <w:tcW w:w="992" w:type="dxa"/>
            <w:vMerge w:val="continue"/>
            <w:vAlign w:val="center"/>
          </w:tcPr>
          <w:p w14:paraId="37D50287">
            <w:pPr>
              <w:widowControl/>
              <w:overflowPunct w:val="0"/>
              <w:spacing w:line="300" w:lineRule="exact"/>
              <w:jc w:val="center"/>
              <w:rPr>
                <w:rFonts w:ascii="Times New Roman" w:hAnsi="Times New Roman" w:eastAsia="方正仿宋_GBK"/>
                <w:kern w:val="0"/>
                <w:sz w:val="24"/>
                <w:szCs w:val="24"/>
              </w:rPr>
            </w:pPr>
          </w:p>
        </w:tc>
        <w:tc>
          <w:tcPr>
            <w:tcW w:w="1418" w:type="dxa"/>
            <w:vMerge w:val="continue"/>
            <w:vAlign w:val="center"/>
          </w:tcPr>
          <w:p w14:paraId="3FC82931">
            <w:pPr>
              <w:widowControl/>
              <w:overflowPunct w:val="0"/>
              <w:spacing w:line="300" w:lineRule="exact"/>
              <w:jc w:val="center"/>
              <w:rPr>
                <w:rFonts w:ascii="Times New Roman" w:hAnsi="Times New Roman" w:eastAsia="方正仿宋_GBK"/>
                <w:kern w:val="0"/>
                <w:sz w:val="24"/>
                <w:szCs w:val="24"/>
              </w:rPr>
            </w:pPr>
          </w:p>
        </w:tc>
        <w:tc>
          <w:tcPr>
            <w:tcW w:w="3543" w:type="dxa"/>
            <w:gridSpan w:val="2"/>
            <w:noWrap/>
            <w:vAlign w:val="center"/>
          </w:tcPr>
          <w:p w14:paraId="54E82EDC">
            <w:pPr>
              <w:widowControl/>
              <w:overflowPunct w:val="0"/>
              <w:spacing w:line="30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新增授权专利数量（个）</w:t>
            </w:r>
            <w:r>
              <w:rPr>
                <w:rFonts w:hint="eastAsia" w:ascii="Times New Roman" w:hAnsi="Times New Roman" w:eastAsia="方正仿宋_GBK"/>
                <w:kern w:val="0"/>
                <w:sz w:val="24"/>
                <w:szCs w:val="24"/>
              </w:rPr>
              <w:t>*</w:t>
            </w:r>
          </w:p>
        </w:tc>
        <w:tc>
          <w:tcPr>
            <w:tcW w:w="2410" w:type="dxa"/>
            <w:noWrap/>
            <w:vAlign w:val="center"/>
          </w:tcPr>
          <w:p w14:paraId="0B5EEA4D">
            <w:pPr>
              <w:widowControl/>
              <w:overflowPunct w:val="0"/>
              <w:spacing w:line="300" w:lineRule="exact"/>
              <w:jc w:val="center"/>
              <w:rPr>
                <w:rFonts w:ascii="Times New Roman" w:hAnsi="Times New Roman" w:eastAsia="方正仿宋_GBK"/>
                <w:kern w:val="0"/>
                <w:sz w:val="24"/>
                <w:szCs w:val="24"/>
              </w:rPr>
            </w:pPr>
          </w:p>
        </w:tc>
      </w:tr>
      <w:tr w14:paraId="39A8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46" w:type="dxa"/>
            <w:vMerge w:val="continue"/>
            <w:vAlign w:val="center"/>
          </w:tcPr>
          <w:p w14:paraId="3D95062D">
            <w:pPr>
              <w:widowControl/>
              <w:overflowPunct w:val="0"/>
              <w:spacing w:line="300" w:lineRule="exact"/>
              <w:jc w:val="center"/>
              <w:rPr>
                <w:rFonts w:ascii="Times New Roman" w:hAnsi="Times New Roman" w:eastAsia="方正仿宋_GBK"/>
                <w:kern w:val="0"/>
                <w:sz w:val="24"/>
                <w:szCs w:val="24"/>
              </w:rPr>
            </w:pPr>
          </w:p>
        </w:tc>
        <w:tc>
          <w:tcPr>
            <w:tcW w:w="992" w:type="dxa"/>
            <w:vMerge w:val="continue"/>
            <w:vAlign w:val="center"/>
          </w:tcPr>
          <w:p w14:paraId="66E97AC2">
            <w:pPr>
              <w:widowControl/>
              <w:overflowPunct w:val="0"/>
              <w:spacing w:line="300" w:lineRule="exact"/>
              <w:jc w:val="center"/>
              <w:rPr>
                <w:rFonts w:ascii="Times New Roman" w:hAnsi="Times New Roman" w:eastAsia="方正仿宋_GBK"/>
                <w:kern w:val="0"/>
                <w:sz w:val="24"/>
                <w:szCs w:val="24"/>
              </w:rPr>
            </w:pPr>
          </w:p>
        </w:tc>
        <w:tc>
          <w:tcPr>
            <w:tcW w:w="1418" w:type="dxa"/>
            <w:vMerge w:val="restart"/>
            <w:noWrap/>
            <w:vAlign w:val="center"/>
          </w:tcPr>
          <w:p w14:paraId="0006CD0B">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质量指标</w:t>
            </w:r>
          </w:p>
        </w:tc>
        <w:tc>
          <w:tcPr>
            <w:tcW w:w="3543" w:type="dxa"/>
            <w:gridSpan w:val="2"/>
            <w:noWrap/>
            <w:vAlign w:val="center"/>
          </w:tcPr>
          <w:p w14:paraId="7F785836">
            <w:pPr>
              <w:widowControl/>
              <w:overflowPunct w:val="0"/>
              <w:spacing w:line="300" w:lineRule="exact"/>
              <w:ind w:firstLine="1"/>
              <w:rPr>
                <w:rFonts w:ascii="Times New Roman" w:hAnsi="Times New Roman" w:eastAsia="方正仿宋_GBK"/>
                <w:kern w:val="0"/>
                <w:sz w:val="24"/>
                <w:szCs w:val="24"/>
              </w:rPr>
            </w:pPr>
            <w:r>
              <w:rPr>
                <w:rFonts w:ascii="Times New Roman" w:hAnsi="Times New Roman" w:eastAsia="方正仿宋_GBK"/>
                <w:kern w:val="0"/>
                <w:sz w:val="24"/>
                <w:szCs w:val="24"/>
              </w:rPr>
              <w:t>新增主持或参与制修订国家、行业、团体或地方标准数量（个）</w:t>
            </w:r>
            <w:r>
              <w:rPr>
                <w:rFonts w:hint="eastAsia" w:ascii="Times New Roman" w:hAnsi="Times New Roman" w:eastAsia="方正仿宋_GBK"/>
                <w:kern w:val="0"/>
                <w:sz w:val="24"/>
                <w:szCs w:val="24"/>
              </w:rPr>
              <w:t>*</w:t>
            </w:r>
          </w:p>
        </w:tc>
        <w:tc>
          <w:tcPr>
            <w:tcW w:w="2410" w:type="dxa"/>
            <w:noWrap/>
            <w:vAlign w:val="center"/>
          </w:tcPr>
          <w:p w14:paraId="13A61C70">
            <w:pPr>
              <w:widowControl/>
              <w:overflowPunct w:val="0"/>
              <w:spacing w:line="300" w:lineRule="exact"/>
              <w:jc w:val="center"/>
              <w:rPr>
                <w:rFonts w:ascii="Times New Roman" w:hAnsi="Times New Roman" w:eastAsia="方正仿宋_GBK"/>
                <w:kern w:val="0"/>
                <w:sz w:val="24"/>
                <w:szCs w:val="24"/>
              </w:rPr>
            </w:pPr>
          </w:p>
        </w:tc>
      </w:tr>
      <w:tr w14:paraId="20CB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6" w:type="dxa"/>
            <w:vMerge w:val="continue"/>
            <w:vAlign w:val="center"/>
          </w:tcPr>
          <w:p w14:paraId="482FB598">
            <w:pPr>
              <w:widowControl/>
              <w:overflowPunct w:val="0"/>
              <w:spacing w:line="300" w:lineRule="exact"/>
              <w:jc w:val="center"/>
              <w:rPr>
                <w:rFonts w:ascii="Times New Roman" w:hAnsi="Times New Roman" w:eastAsia="方正仿宋_GBK"/>
                <w:kern w:val="0"/>
                <w:sz w:val="24"/>
                <w:szCs w:val="24"/>
              </w:rPr>
            </w:pPr>
          </w:p>
        </w:tc>
        <w:tc>
          <w:tcPr>
            <w:tcW w:w="992" w:type="dxa"/>
            <w:vMerge w:val="continue"/>
            <w:vAlign w:val="center"/>
          </w:tcPr>
          <w:p w14:paraId="3522F4A6">
            <w:pPr>
              <w:widowControl/>
              <w:overflowPunct w:val="0"/>
              <w:spacing w:line="300" w:lineRule="exact"/>
              <w:jc w:val="center"/>
              <w:rPr>
                <w:rFonts w:ascii="Times New Roman" w:hAnsi="Times New Roman" w:eastAsia="方正仿宋_GBK"/>
                <w:kern w:val="0"/>
                <w:sz w:val="24"/>
                <w:szCs w:val="24"/>
              </w:rPr>
            </w:pPr>
          </w:p>
        </w:tc>
        <w:tc>
          <w:tcPr>
            <w:tcW w:w="1418" w:type="dxa"/>
            <w:vMerge w:val="continue"/>
            <w:noWrap/>
            <w:vAlign w:val="center"/>
          </w:tcPr>
          <w:p w14:paraId="1D4C2EB7">
            <w:pPr>
              <w:widowControl/>
              <w:overflowPunct w:val="0"/>
              <w:spacing w:line="300" w:lineRule="exact"/>
              <w:jc w:val="center"/>
              <w:rPr>
                <w:rFonts w:ascii="Times New Roman" w:hAnsi="Times New Roman" w:eastAsia="方正仿宋_GBK"/>
                <w:kern w:val="0"/>
                <w:sz w:val="24"/>
                <w:szCs w:val="24"/>
              </w:rPr>
            </w:pPr>
          </w:p>
        </w:tc>
        <w:tc>
          <w:tcPr>
            <w:tcW w:w="3543" w:type="dxa"/>
            <w:gridSpan w:val="2"/>
            <w:noWrap/>
            <w:vAlign w:val="center"/>
          </w:tcPr>
          <w:p w14:paraId="12F20F3E">
            <w:pPr>
              <w:widowControl/>
              <w:overflowPunct w:val="0"/>
              <w:spacing w:line="30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新增承担省部级项目数量（项）</w:t>
            </w:r>
          </w:p>
        </w:tc>
        <w:tc>
          <w:tcPr>
            <w:tcW w:w="2410" w:type="dxa"/>
            <w:noWrap/>
            <w:vAlign w:val="center"/>
          </w:tcPr>
          <w:p w14:paraId="7160E887">
            <w:pPr>
              <w:widowControl/>
              <w:overflowPunct w:val="0"/>
              <w:spacing w:line="300" w:lineRule="exact"/>
              <w:jc w:val="center"/>
              <w:rPr>
                <w:rFonts w:ascii="Times New Roman" w:hAnsi="Times New Roman" w:eastAsia="方正仿宋_GBK"/>
                <w:kern w:val="0"/>
                <w:sz w:val="24"/>
                <w:szCs w:val="24"/>
              </w:rPr>
            </w:pPr>
          </w:p>
        </w:tc>
      </w:tr>
      <w:tr w14:paraId="6EB7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6" w:type="dxa"/>
            <w:vMerge w:val="continue"/>
            <w:vAlign w:val="center"/>
          </w:tcPr>
          <w:p w14:paraId="451A7683">
            <w:pPr>
              <w:widowControl/>
              <w:overflowPunct w:val="0"/>
              <w:spacing w:line="300" w:lineRule="exact"/>
              <w:jc w:val="center"/>
              <w:rPr>
                <w:rFonts w:ascii="Times New Roman" w:hAnsi="Times New Roman" w:eastAsia="方正仿宋_GBK"/>
                <w:kern w:val="0"/>
                <w:sz w:val="24"/>
                <w:szCs w:val="24"/>
              </w:rPr>
            </w:pPr>
          </w:p>
        </w:tc>
        <w:tc>
          <w:tcPr>
            <w:tcW w:w="992" w:type="dxa"/>
            <w:vMerge w:val="restart"/>
            <w:vAlign w:val="center"/>
          </w:tcPr>
          <w:p w14:paraId="2EEEBF1F">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效益</w:t>
            </w:r>
          </w:p>
          <w:p w14:paraId="77FD9251">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1418" w:type="dxa"/>
            <w:noWrap/>
            <w:vAlign w:val="center"/>
          </w:tcPr>
          <w:p w14:paraId="119D508C">
            <w:pPr>
              <w:widowControl/>
              <w:overflowPunct w:val="0"/>
              <w:spacing w:line="3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社会效益</w:t>
            </w:r>
          </w:p>
        </w:tc>
        <w:tc>
          <w:tcPr>
            <w:tcW w:w="3543" w:type="dxa"/>
            <w:gridSpan w:val="2"/>
            <w:vAlign w:val="center"/>
          </w:tcPr>
          <w:p w14:paraId="17E4427A">
            <w:pPr>
              <w:widowControl/>
              <w:overflowPunct w:val="0"/>
              <w:spacing w:line="30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服务行业企业数量（家次）</w:t>
            </w:r>
          </w:p>
        </w:tc>
        <w:tc>
          <w:tcPr>
            <w:tcW w:w="2410" w:type="dxa"/>
            <w:noWrap/>
            <w:vAlign w:val="center"/>
          </w:tcPr>
          <w:p w14:paraId="3EB141CE">
            <w:pPr>
              <w:widowControl/>
              <w:overflowPunct w:val="0"/>
              <w:spacing w:line="300" w:lineRule="exact"/>
              <w:jc w:val="center"/>
              <w:rPr>
                <w:rFonts w:ascii="Times New Roman" w:hAnsi="Times New Roman" w:eastAsia="方正仿宋_GBK"/>
                <w:kern w:val="0"/>
                <w:sz w:val="24"/>
                <w:szCs w:val="24"/>
              </w:rPr>
            </w:pPr>
          </w:p>
        </w:tc>
      </w:tr>
      <w:tr w14:paraId="11E6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46" w:type="dxa"/>
            <w:vMerge w:val="continue"/>
            <w:vAlign w:val="center"/>
          </w:tcPr>
          <w:p w14:paraId="19D9CA74">
            <w:pPr>
              <w:widowControl/>
              <w:overflowPunct w:val="0"/>
              <w:spacing w:line="300" w:lineRule="exact"/>
              <w:jc w:val="center"/>
              <w:rPr>
                <w:rFonts w:ascii="Times New Roman" w:hAnsi="Times New Roman" w:eastAsia="方正仿宋_GBK"/>
                <w:kern w:val="0"/>
                <w:sz w:val="24"/>
                <w:szCs w:val="24"/>
              </w:rPr>
            </w:pPr>
          </w:p>
        </w:tc>
        <w:tc>
          <w:tcPr>
            <w:tcW w:w="992" w:type="dxa"/>
            <w:vMerge w:val="continue"/>
            <w:vAlign w:val="center"/>
          </w:tcPr>
          <w:p w14:paraId="2D33B47E">
            <w:pPr>
              <w:widowControl/>
              <w:overflowPunct w:val="0"/>
              <w:spacing w:line="300" w:lineRule="exact"/>
              <w:jc w:val="center"/>
              <w:rPr>
                <w:rFonts w:ascii="Times New Roman" w:hAnsi="Times New Roman" w:eastAsia="方正仿宋_GBK"/>
                <w:kern w:val="0"/>
                <w:sz w:val="24"/>
                <w:szCs w:val="24"/>
              </w:rPr>
            </w:pPr>
          </w:p>
        </w:tc>
        <w:tc>
          <w:tcPr>
            <w:tcW w:w="1418" w:type="dxa"/>
            <w:vMerge w:val="restart"/>
            <w:noWrap/>
            <w:vAlign w:val="center"/>
          </w:tcPr>
          <w:p w14:paraId="5D8AF1C4">
            <w:pPr>
              <w:widowControl/>
              <w:overflowPunct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可持续发展</w:t>
            </w:r>
          </w:p>
        </w:tc>
        <w:tc>
          <w:tcPr>
            <w:tcW w:w="3543" w:type="dxa"/>
            <w:gridSpan w:val="2"/>
            <w:vAlign w:val="center"/>
          </w:tcPr>
          <w:p w14:paraId="64F2ADA4">
            <w:pPr>
              <w:widowControl/>
              <w:overflowPunct w:val="0"/>
              <w:spacing w:line="30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新增研发设备及配套软件</w:t>
            </w:r>
            <w:r>
              <w:rPr>
                <w:rFonts w:hint="eastAsia" w:ascii="Times New Roman" w:hAnsi="Times New Roman" w:eastAsia="方正仿宋_GBK"/>
                <w:kern w:val="0"/>
                <w:sz w:val="24"/>
                <w:szCs w:val="24"/>
              </w:rPr>
              <w:t>购置额</w:t>
            </w:r>
            <w:r>
              <w:rPr>
                <w:rFonts w:ascii="Times New Roman" w:hAnsi="Times New Roman" w:eastAsia="方正仿宋_GBK"/>
                <w:kern w:val="0"/>
                <w:sz w:val="24"/>
                <w:szCs w:val="24"/>
              </w:rPr>
              <w:t>（万元）</w:t>
            </w:r>
            <w:r>
              <w:rPr>
                <w:rFonts w:hint="eastAsia" w:ascii="Times New Roman" w:hAnsi="Times New Roman" w:eastAsia="方正仿宋_GBK"/>
                <w:kern w:val="0"/>
                <w:sz w:val="24"/>
                <w:szCs w:val="24"/>
              </w:rPr>
              <w:t>*</w:t>
            </w:r>
          </w:p>
        </w:tc>
        <w:tc>
          <w:tcPr>
            <w:tcW w:w="2410" w:type="dxa"/>
            <w:noWrap/>
            <w:vAlign w:val="center"/>
          </w:tcPr>
          <w:p w14:paraId="364ECFCA">
            <w:pPr>
              <w:widowControl/>
              <w:overflowPunct w:val="0"/>
              <w:spacing w:line="300" w:lineRule="exact"/>
              <w:jc w:val="center"/>
              <w:rPr>
                <w:rFonts w:ascii="Times New Roman" w:hAnsi="Times New Roman" w:eastAsia="方正仿宋_GBK"/>
                <w:kern w:val="0"/>
                <w:sz w:val="24"/>
                <w:szCs w:val="24"/>
              </w:rPr>
            </w:pPr>
          </w:p>
        </w:tc>
      </w:tr>
      <w:tr w14:paraId="0E9E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46" w:type="dxa"/>
            <w:vMerge w:val="continue"/>
            <w:tcBorders>
              <w:bottom w:val="single" w:color="auto" w:sz="4" w:space="0"/>
            </w:tcBorders>
            <w:vAlign w:val="center"/>
          </w:tcPr>
          <w:p w14:paraId="1B3F21DC">
            <w:pPr>
              <w:widowControl/>
              <w:overflowPunct w:val="0"/>
              <w:spacing w:line="300" w:lineRule="exact"/>
              <w:jc w:val="center"/>
              <w:rPr>
                <w:rFonts w:ascii="Times New Roman" w:hAnsi="Times New Roman" w:eastAsia="方正仿宋_GBK"/>
                <w:kern w:val="0"/>
                <w:sz w:val="24"/>
                <w:szCs w:val="24"/>
              </w:rPr>
            </w:pPr>
          </w:p>
        </w:tc>
        <w:tc>
          <w:tcPr>
            <w:tcW w:w="992" w:type="dxa"/>
            <w:vMerge w:val="continue"/>
            <w:tcBorders>
              <w:bottom w:val="single" w:color="auto" w:sz="4" w:space="0"/>
            </w:tcBorders>
            <w:vAlign w:val="center"/>
          </w:tcPr>
          <w:p w14:paraId="18C8DA90">
            <w:pPr>
              <w:widowControl/>
              <w:overflowPunct w:val="0"/>
              <w:spacing w:line="300" w:lineRule="exact"/>
              <w:jc w:val="center"/>
              <w:rPr>
                <w:rFonts w:ascii="Times New Roman" w:hAnsi="Times New Roman" w:eastAsia="方正仿宋_GBK"/>
                <w:kern w:val="0"/>
                <w:sz w:val="24"/>
                <w:szCs w:val="24"/>
              </w:rPr>
            </w:pPr>
          </w:p>
        </w:tc>
        <w:tc>
          <w:tcPr>
            <w:tcW w:w="1418" w:type="dxa"/>
            <w:vMerge w:val="continue"/>
            <w:tcBorders>
              <w:bottom w:val="single" w:color="auto" w:sz="4" w:space="0"/>
            </w:tcBorders>
            <w:noWrap/>
            <w:vAlign w:val="center"/>
          </w:tcPr>
          <w:p w14:paraId="77B8D230">
            <w:pPr>
              <w:widowControl/>
              <w:overflowPunct w:val="0"/>
              <w:spacing w:line="300" w:lineRule="exact"/>
              <w:jc w:val="center"/>
              <w:rPr>
                <w:rFonts w:ascii="Times New Roman" w:hAnsi="Times New Roman" w:eastAsia="方正仿宋_GBK"/>
                <w:kern w:val="0"/>
                <w:sz w:val="24"/>
                <w:szCs w:val="24"/>
              </w:rPr>
            </w:pPr>
          </w:p>
        </w:tc>
        <w:tc>
          <w:tcPr>
            <w:tcW w:w="3543" w:type="dxa"/>
            <w:gridSpan w:val="2"/>
            <w:tcBorders>
              <w:bottom w:val="single" w:color="auto" w:sz="4" w:space="0"/>
            </w:tcBorders>
            <w:vAlign w:val="center"/>
          </w:tcPr>
          <w:p w14:paraId="54D8B097">
            <w:pPr>
              <w:widowControl/>
              <w:overflowPunct w:val="0"/>
              <w:spacing w:line="30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新增固定研发人员数量（人）</w:t>
            </w:r>
          </w:p>
        </w:tc>
        <w:tc>
          <w:tcPr>
            <w:tcW w:w="2410" w:type="dxa"/>
            <w:tcBorders>
              <w:bottom w:val="single" w:color="auto" w:sz="4" w:space="0"/>
            </w:tcBorders>
            <w:noWrap/>
            <w:vAlign w:val="center"/>
          </w:tcPr>
          <w:p w14:paraId="2956009C">
            <w:pPr>
              <w:widowControl/>
              <w:overflowPunct w:val="0"/>
              <w:spacing w:line="300" w:lineRule="exact"/>
              <w:jc w:val="center"/>
              <w:rPr>
                <w:rFonts w:ascii="Times New Roman" w:hAnsi="Times New Roman" w:eastAsia="方正仿宋_GBK"/>
                <w:kern w:val="0"/>
                <w:sz w:val="24"/>
                <w:szCs w:val="24"/>
              </w:rPr>
            </w:pPr>
          </w:p>
        </w:tc>
      </w:tr>
      <w:tr w14:paraId="4EF0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6" w:type="dxa"/>
            <w:vAlign w:val="center"/>
          </w:tcPr>
          <w:p w14:paraId="2F628008">
            <w:pPr>
              <w:overflowPunct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个性</w:t>
            </w:r>
            <w:r>
              <w:rPr>
                <w:rFonts w:ascii="Times New Roman" w:hAnsi="Times New Roman"/>
                <w:szCs w:val="24"/>
              </w:rPr>
              <w:br w:type="textWrapping"/>
            </w:r>
            <w:r>
              <w:rPr>
                <w:rFonts w:ascii="Times New Roman" w:hAnsi="Times New Roman" w:eastAsia="方正仿宋_GBK"/>
                <w:sz w:val="24"/>
                <w:szCs w:val="24"/>
              </w:rPr>
              <w:t>指标</w:t>
            </w:r>
          </w:p>
        </w:tc>
        <w:tc>
          <w:tcPr>
            <w:tcW w:w="992" w:type="dxa"/>
            <w:noWrap/>
            <w:vAlign w:val="center"/>
          </w:tcPr>
          <w:p w14:paraId="0832913C">
            <w:pPr>
              <w:overflowPunct w:val="0"/>
              <w:spacing w:line="4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1418" w:type="dxa"/>
            <w:noWrap/>
            <w:vAlign w:val="center"/>
          </w:tcPr>
          <w:p w14:paraId="3065345D">
            <w:pPr>
              <w:overflowPunct w:val="0"/>
              <w:spacing w:line="4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3543" w:type="dxa"/>
            <w:gridSpan w:val="2"/>
            <w:noWrap/>
            <w:vAlign w:val="center"/>
          </w:tcPr>
          <w:p w14:paraId="12925D98">
            <w:pPr>
              <w:overflowPunct w:val="0"/>
              <w:spacing w:line="400" w:lineRule="exact"/>
              <w:rPr>
                <w:rFonts w:ascii="Times New Roman" w:hAnsi="Times New Roman" w:eastAsia="方正仿宋_GBK"/>
                <w:sz w:val="24"/>
                <w:szCs w:val="24"/>
              </w:rPr>
            </w:pPr>
            <w:r>
              <w:rPr>
                <w:rFonts w:ascii="Times New Roman" w:hAnsi="Times New Roman" w:eastAsia="方正仿宋_GBK"/>
                <w:sz w:val="24"/>
                <w:szCs w:val="24"/>
              </w:rPr>
              <w:t>　</w:t>
            </w:r>
          </w:p>
        </w:tc>
        <w:tc>
          <w:tcPr>
            <w:tcW w:w="2410" w:type="dxa"/>
            <w:noWrap/>
            <w:vAlign w:val="center"/>
          </w:tcPr>
          <w:p w14:paraId="5B403E8A">
            <w:pPr>
              <w:overflowPunct w:val="0"/>
              <w:spacing w:line="400" w:lineRule="exact"/>
              <w:rPr>
                <w:rFonts w:ascii="Times New Roman" w:hAnsi="Times New Roman" w:eastAsia="方正仿宋_GBK"/>
                <w:sz w:val="24"/>
                <w:szCs w:val="24"/>
              </w:rPr>
            </w:pPr>
          </w:p>
        </w:tc>
      </w:tr>
    </w:tbl>
    <w:p w14:paraId="5D0FD59B">
      <w:pPr>
        <w:widowControl/>
        <w:spacing w:line="590" w:lineRule="exact"/>
        <w:jc w:val="left"/>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注：标*为核心目标，未完成其中任何一个则验收不通过。</w:t>
      </w:r>
    </w:p>
    <w:p w14:paraId="1AEFCF72">
      <w:pPr>
        <w:rPr>
          <w:rFonts w:ascii="Times New Roman" w:hAnsi="Times New Roman" w:eastAsia="方正仿宋_GBK"/>
          <w:sz w:val="32"/>
          <w:szCs w:val="32"/>
        </w:rPr>
      </w:pPr>
      <w:r>
        <w:rPr>
          <w:rFonts w:ascii="Times New Roman" w:hAnsi="Times New Roman" w:eastAsia="方正仿宋_GBK"/>
          <w:sz w:val="32"/>
          <w:szCs w:val="32"/>
        </w:rPr>
        <w:br w:type="page"/>
      </w:r>
    </w:p>
    <w:p w14:paraId="77E85F25">
      <w:pPr>
        <w:overflowPunct w:val="0"/>
        <w:spacing w:line="590" w:lineRule="exact"/>
        <w:jc w:val="left"/>
        <w:rPr>
          <w:rFonts w:ascii="Times New Roman" w:hAnsi="Times New Roman" w:eastAsia="方正黑体_GBK"/>
          <w:sz w:val="32"/>
          <w:szCs w:val="44"/>
        </w:rPr>
      </w:pPr>
      <w:r>
        <w:rPr>
          <w:rFonts w:ascii="Times New Roman" w:hAnsi="Times New Roman" w:eastAsia="方正黑体_GBK"/>
          <w:sz w:val="32"/>
          <w:szCs w:val="44"/>
        </w:rPr>
        <w:t>附件1-2</w:t>
      </w:r>
    </w:p>
    <w:p w14:paraId="31EAD0BC">
      <w:pPr>
        <w:overflowPunct w:val="0"/>
        <w:spacing w:before="312" w:beforeLines="100"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临床试验机构创新药械研发服务项目</w:t>
      </w:r>
    </w:p>
    <w:p w14:paraId="34C1F4C0">
      <w:pPr>
        <w:widowControl/>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绩效目标</w:t>
      </w:r>
      <w:r>
        <w:rPr>
          <w:rFonts w:hint="eastAsia" w:ascii="Times New Roman" w:hAnsi="Times New Roman" w:eastAsia="方正小标宋_GBK"/>
          <w:sz w:val="44"/>
          <w:szCs w:val="44"/>
        </w:rPr>
        <w:t>申报</w:t>
      </w:r>
      <w:r>
        <w:rPr>
          <w:rFonts w:ascii="Times New Roman" w:hAnsi="Times New Roman" w:eastAsia="方正小标宋_GBK"/>
          <w:sz w:val="44"/>
          <w:szCs w:val="44"/>
        </w:rPr>
        <w:t>表</w:t>
      </w:r>
    </w:p>
    <w:p w14:paraId="75CF1DDC">
      <w:pPr>
        <w:widowControl/>
        <w:spacing w:line="590" w:lineRule="exact"/>
        <w:jc w:val="center"/>
        <w:rPr>
          <w:rFonts w:ascii="Times New Roman" w:hAnsi="Times New Roman" w:eastAsia="方正仿宋_GBK"/>
          <w:sz w:val="32"/>
          <w:szCs w:val="32"/>
        </w:rPr>
      </w:pPr>
      <w:r>
        <w:rPr>
          <w:rFonts w:ascii="Times New Roman" w:hAnsi="Times New Roman" w:eastAsia="方正仿宋_GBK"/>
          <w:sz w:val="32"/>
          <w:szCs w:val="32"/>
        </w:rPr>
        <w:t>（2025年度）</w:t>
      </w:r>
    </w:p>
    <w:tbl>
      <w:tblPr>
        <w:tblStyle w:val="16"/>
        <w:tblpPr w:leftFromText="180" w:rightFromText="180" w:vertAnchor="text" w:horzAnchor="margin" w:tblpXSpec="center" w:tblpY="183"/>
        <w:tblW w:w="9640" w:type="dxa"/>
        <w:tblInd w:w="0" w:type="dxa"/>
        <w:tblLayout w:type="fixed"/>
        <w:tblCellMar>
          <w:top w:w="0" w:type="dxa"/>
          <w:left w:w="108" w:type="dxa"/>
          <w:bottom w:w="0" w:type="dxa"/>
          <w:right w:w="108" w:type="dxa"/>
        </w:tblCellMar>
      </w:tblPr>
      <w:tblGrid>
        <w:gridCol w:w="995"/>
        <w:gridCol w:w="708"/>
        <w:gridCol w:w="991"/>
        <w:gridCol w:w="1712"/>
        <w:gridCol w:w="1656"/>
        <w:gridCol w:w="1735"/>
        <w:gridCol w:w="1843"/>
      </w:tblGrid>
      <w:tr w14:paraId="0166BD15">
        <w:tblPrEx>
          <w:tblCellMar>
            <w:top w:w="0" w:type="dxa"/>
            <w:left w:w="108" w:type="dxa"/>
            <w:bottom w:w="0" w:type="dxa"/>
            <w:right w:w="108" w:type="dxa"/>
          </w:tblCellMar>
        </w:tblPrEx>
        <w:trPr>
          <w:trHeight w:val="20" w:hRule="atLeast"/>
        </w:trPr>
        <w:tc>
          <w:tcPr>
            <w:tcW w:w="17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8130A2">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项目名称</w:t>
            </w:r>
          </w:p>
        </w:tc>
        <w:tc>
          <w:tcPr>
            <w:tcW w:w="7937" w:type="dxa"/>
            <w:gridSpan w:val="5"/>
            <w:tcBorders>
              <w:top w:val="single" w:color="auto" w:sz="4" w:space="0"/>
              <w:left w:val="nil"/>
              <w:bottom w:val="single" w:color="auto" w:sz="4" w:space="0"/>
              <w:right w:val="single" w:color="auto" w:sz="4" w:space="0"/>
            </w:tcBorders>
            <w:shd w:val="clear" w:color="auto" w:fill="auto"/>
            <w:noWrap/>
            <w:vAlign w:val="center"/>
          </w:tcPr>
          <w:p w14:paraId="637580F4">
            <w:pPr>
              <w:widowControl/>
              <w:snapToGrid w:val="0"/>
              <w:spacing w:before="31" w:beforeLines="10" w:after="31" w:afterLines="10"/>
              <w:ind w:firstLine="480"/>
              <w:jc w:val="center"/>
              <w:rPr>
                <w:rFonts w:ascii="Times New Roman" w:hAnsi="Times New Roman" w:eastAsia="方正仿宋_GBK"/>
                <w:sz w:val="24"/>
                <w:szCs w:val="24"/>
              </w:rPr>
            </w:pPr>
          </w:p>
        </w:tc>
      </w:tr>
      <w:tr w14:paraId="087B35DA">
        <w:tblPrEx>
          <w:tblCellMar>
            <w:top w:w="0" w:type="dxa"/>
            <w:left w:w="108" w:type="dxa"/>
            <w:bottom w:w="0" w:type="dxa"/>
            <w:right w:w="108" w:type="dxa"/>
          </w:tblCellMar>
        </w:tblPrEx>
        <w:trPr>
          <w:trHeight w:val="20" w:hRule="atLeast"/>
        </w:trPr>
        <w:tc>
          <w:tcPr>
            <w:tcW w:w="17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AFBB6E">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项目推荐单位（如有）</w:t>
            </w:r>
          </w:p>
        </w:tc>
        <w:tc>
          <w:tcPr>
            <w:tcW w:w="2703" w:type="dxa"/>
            <w:gridSpan w:val="2"/>
            <w:tcBorders>
              <w:top w:val="single" w:color="auto" w:sz="4" w:space="0"/>
              <w:left w:val="nil"/>
              <w:bottom w:val="single" w:color="auto" w:sz="4" w:space="0"/>
              <w:right w:val="single" w:color="auto" w:sz="4" w:space="0"/>
            </w:tcBorders>
            <w:shd w:val="clear" w:color="auto" w:fill="auto"/>
            <w:noWrap/>
            <w:vAlign w:val="center"/>
          </w:tcPr>
          <w:p w14:paraId="4B4100F5">
            <w:pPr>
              <w:widowControl/>
              <w:snapToGrid w:val="0"/>
              <w:spacing w:before="31" w:beforeLines="10" w:after="31" w:afterLines="10"/>
              <w:ind w:firstLine="480"/>
              <w:jc w:val="center"/>
              <w:rPr>
                <w:rFonts w:ascii="Times New Roman" w:hAnsi="Times New Roman" w:eastAsia="方正仿宋_GBK"/>
                <w:sz w:val="24"/>
                <w:szCs w:val="24"/>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1F9EAF13">
            <w:pPr>
              <w:widowControl/>
              <w:snapToGrid w:val="0"/>
              <w:spacing w:before="31" w:beforeLines="10" w:after="31" w:afterLines="10"/>
              <w:rPr>
                <w:rFonts w:ascii="Times New Roman" w:hAnsi="Times New Roman" w:eastAsia="方正仿宋_GBK"/>
                <w:sz w:val="24"/>
                <w:szCs w:val="24"/>
              </w:rPr>
            </w:pPr>
            <w:r>
              <w:rPr>
                <w:rFonts w:ascii="Times New Roman" w:hAnsi="Times New Roman" w:eastAsia="方正仿宋_GBK"/>
                <w:sz w:val="24"/>
                <w:szCs w:val="24"/>
              </w:rPr>
              <w:t>项目承担单位</w:t>
            </w:r>
          </w:p>
        </w:tc>
        <w:tc>
          <w:tcPr>
            <w:tcW w:w="3578" w:type="dxa"/>
            <w:gridSpan w:val="2"/>
            <w:tcBorders>
              <w:top w:val="single" w:color="auto" w:sz="4" w:space="0"/>
              <w:left w:val="nil"/>
              <w:bottom w:val="single" w:color="auto" w:sz="4" w:space="0"/>
              <w:right w:val="single" w:color="auto" w:sz="4" w:space="0"/>
            </w:tcBorders>
            <w:shd w:val="clear" w:color="auto" w:fill="auto"/>
            <w:vAlign w:val="center"/>
          </w:tcPr>
          <w:p w14:paraId="28517D83">
            <w:pPr>
              <w:widowControl/>
              <w:snapToGrid w:val="0"/>
              <w:spacing w:before="31" w:beforeLines="10" w:after="31" w:afterLines="10"/>
              <w:ind w:firstLine="480"/>
              <w:jc w:val="center"/>
              <w:rPr>
                <w:rFonts w:ascii="Times New Roman" w:hAnsi="Times New Roman" w:eastAsia="方正仿宋_GBK"/>
                <w:sz w:val="24"/>
                <w:szCs w:val="24"/>
              </w:rPr>
            </w:pPr>
          </w:p>
        </w:tc>
      </w:tr>
      <w:tr w14:paraId="24D285D8">
        <w:tblPrEx>
          <w:tblCellMar>
            <w:top w:w="0" w:type="dxa"/>
            <w:left w:w="108" w:type="dxa"/>
            <w:bottom w:w="0" w:type="dxa"/>
            <w:right w:w="108" w:type="dxa"/>
          </w:tblCellMar>
        </w:tblPrEx>
        <w:trPr>
          <w:trHeight w:val="520" w:hRule="atLeast"/>
        </w:trPr>
        <w:tc>
          <w:tcPr>
            <w:tcW w:w="17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D3D298">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项目开始时间</w:t>
            </w:r>
          </w:p>
        </w:tc>
        <w:tc>
          <w:tcPr>
            <w:tcW w:w="2703" w:type="dxa"/>
            <w:gridSpan w:val="2"/>
            <w:tcBorders>
              <w:top w:val="single" w:color="auto" w:sz="4" w:space="0"/>
              <w:left w:val="nil"/>
              <w:bottom w:val="single" w:color="auto" w:sz="4" w:space="0"/>
              <w:right w:val="single" w:color="auto" w:sz="4" w:space="0"/>
            </w:tcBorders>
            <w:shd w:val="clear" w:color="auto" w:fill="auto"/>
            <w:noWrap/>
            <w:vAlign w:val="center"/>
          </w:tcPr>
          <w:p w14:paraId="1F07A895">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2024年1月1日</w:t>
            </w:r>
          </w:p>
        </w:tc>
        <w:tc>
          <w:tcPr>
            <w:tcW w:w="1656" w:type="dxa"/>
            <w:tcBorders>
              <w:top w:val="single" w:color="auto" w:sz="4" w:space="0"/>
              <w:left w:val="nil"/>
              <w:bottom w:val="single" w:color="auto" w:sz="4" w:space="0"/>
              <w:right w:val="single" w:color="auto" w:sz="4" w:space="0"/>
            </w:tcBorders>
            <w:shd w:val="clear" w:color="auto" w:fill="auto"/>
            <w:vAlign w:val="center"/>
          </w:tcPr>
          <w:p w14:paraId="2B1274EA">
            <w:pPr>
              <w:widowControl/>
              <w:snapToGrid w:val="0"/>
              <w:spacing w:before="31" w:beforeLines="10" w:after="31" w:afterLines="10"/>
              <w:rPr>
                <w:rFonts w:ascii="Times New Roman" w:hAnsi="Times New Roman" w:eastAsia="方正仿宋_GBK"/>
                <w:sz w:val="24"/>
                <w:szCs w:val="24"/>
              </w:rPr>
            </w:pPr>
            <w:r>
              <w:rPr>
                <w:rFonts w:ascii="Times New Roman" w:hAnsi="Times New Roman" w:eastAsia="方正仿宋_GBK"/>
                <w:sz w:val="24"/>
                <w:szCs w:val="24"/>
              </w:rPr>
              <w:t>项目结束时间</w:t>
            </w:r>
          </w:p>
        </w:tc>
        <w:tc>
          <w:tcPr>
            <w:tcW w:w="3578" w:type="dxa"/>
            <w:gridSpan w:val="2"/>
            <w:tcBorders>
              <w:top w:val="single" w:color="auto" w:sz="4" w:space="0"/>
              <w:left w:val="nil"/>
              <w:bottom w:val="single" w:color="auto" w:sz="4" w:space="0"/>
              <w:right w:val="single" w:color="auto" w:sz="4" w:space="0"/>
            </w:tcBorders>
            <w:shd w:val="clear" w:color="auto" w:fill="auto"/>
            <w:vAlign w:val="center"/>
          </w:tcPr>
          <w:p w14:paraId="1A744002">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2024年12月31日</w:t>
            </w:r>
          </w:p>
        </w:tc>
      </w:tr>
      <w:tr w14:paraId="14D0267A">
        <w:tblPrEx>
          <w:tblCellMar>
            <w:top w:w="0" w:type="dxa"/>
            <w:left w:w="108" w:type="dxa"/>
            <w:bottom w:w="0" w:type="dxa"/>
            <w:right w:w="108" w:type="dxa"/>
          </w:tblCellMar>
        </w:tblPrEx>
        <w:trPr>
          <w:trHeight w:val="20" w:hRule="atLeast"/>
        </w:trPr>
        <w:tc>
          <w:tcPr>
            <w:tcW w:w="17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9441F7">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总体目标</w:t>
            </w:r>
          </w:p>
        </w:tc>
        <w:tc>
          <w:tcPr>
            <w:tcW w:w="7937" w:type="dxa"/>
            <w:gridSpan w:val="5"/>
            <w:tcBorders>
              <w:top w:val="single" w:color="auto" w:sz="4" w:space="0"/>
              <w:left w:val="nil"/>
              <w:bottom w:val="single" w:color="auto" w:sz="4" w:space="0"/>
              <w:right w:val="single" w:color="auto" w:sz="4" w:space="0"/>
            </w:tcBorders>
            <w:shd w:val="clear" w:color="auto" w:fill="auto"/>
            <w:noWrap/>
            <w:vAlign w:val="center"/>
          </w:tcPr>
          <w:p w14:paraId="021F5D12">
            <w:pPr>
              <w:widowControl/>
              <w:snapToGrid w:val="0"/>
              <w:spacing w:before="31" w:beforeLines="10" w:after="31" w:afterLines="10"/>
              <w:jc w:val="left"/>
              <w:rPr>
                <w:rFonts w:ascii="Times New Roman" w:hAnsi="Times New Roman" w:eastAsia="方正仿宋_GBK"/>
                <w:sz w:val="24"/>
                <w:szCs w:val="24"/>
              </w:rPr>
            </w:pPr>
          </w:p>
        </w:tc>
      </w:tr>
      <w:tr w14:paraId="35F1AA46">
        <w:tblPrEx>
          <w:tblCellMar>
            <w:top w:w="0" w:type="dxa"/>
            <w:left w:w="108" w:type="dxa"/>
            <w:bottom w:w="0" w:type="dxa"/>
            <w:right w:w="108" w:type="dxa"/>
          </w:tblCellMar>
        </w:tblPrEx>
        <w:trPr>
          <w:trHeight w:val="20" w:hRule="atLeast"/>
        </w:trPr>
        <w:tc>
          <w:tcPr>
            <w:tcW w:w="995" w:type="dxa"/>
            <w:vMerge w:val="restart"/>
            <w:tcBorders>
              <w:top w:val="single" w:color="auto" w:sz="4" w:space="0"/>
              <w:left w:val="single" w:color="auto" w:sz="4" w:space="0"/>
              <w:right w:val="single" w:color="auto" w:sz="4" w:space="0"/>
            </w:tcBorders>
            <w:shd w:val="clear" w:color="auto" w:fill="auto"/>
            <w:vAlign w:val="center"/>
          </w:tcPr>
          <w:p w14:paraId="7000ACA4">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项目共性绩效指标</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534B96C">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一级指标</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4C3BAEC">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二级</w:t>
            </w:r>
          </w:p>
          <w:p w14:paraId="41E9BE59">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指标</w:t>
            </w:r>
          </w:p>
        </w:tc>
        <w:tc>
          <w:tcPr>
            <w:tcW w:w="5103" w:type="dxa"/>
            <w:gridSpan w:val="3"/>
            <w:tcBorders>
              <w:top w:val="single" w:color="auto" w:sz="4" w:space="0"/>
              <w:left w:val="nil"/>
              <w:bottom w:val="single" w:color="auto" w:sz="4" w:space="0"/>
              <w:right w:val="single" w:color="auto" w:sz="4" w:space="0"/>
            </w:tcBorders>
            <w:shd w:val="clear" w:color="auto" w:fill="auto"/>
            <w:noWrap/>
            <w:vAlign w:val="center"/>
          </w:tcPr>
          <w:p w14:paraId="469818EB">
            <w:pPr>
              <w:widowControl/>
              <w:snapToGrid w:val="0"/>
              <w:spacing w:before="31" w:beforeLines="10" w:after="31" w:afterLines="10"/>
              <w:ind w:firstLine="480"/>
              <w:jc w:val="center"/>
              <w:rPr>
                <w:rFonts w:ascii="Times New Roman" w:hAnsi="Times New Roman" w:eastAsia="方正仿宋_GBK"/>
                <w:sz w:val="24"/>
                <w:szCs w:val="24"/>
              </w:rPr>
            </w:pPr>
            <w:r>
              <w:rPr>
                <w:rFonts w:ascii="Times New Roman" w:hAnsi="Times New Roman" w:eastAsia="方正仿宋_GBK"/>
                <w:sz w:val="24"/>
                <w:szCs w:val="24"/>
              </w:rPr>
              <w:t>三级指标</w:t>
            </w:r>
          </w:p>
        </w:tc>
        <w:tc>
          <w:tcPr>
            <w:tcW w:w="1843" w:type="dxa"/>
            <w:tcBorders>
              <w:top w:val="single" w:color="auto" w:sz="4" w:space="0"/>
              <w:left w:val="nil"/>
              <w:bottom w:val="single" w:color="auto" w:sz="4" w:space="0"/>
              <w:right w:val="single" w:color="auto" w:sz="4" w:space="0"/>
            </w:tcBorders>
            <w:vAlign w:val="center"/>
          </w:tcPr>
          <w:p w14:paraId="0401CA1E">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项目实施期内达到的指标值</w:t>
            </w:r>
          </w:p>
        </w:tc>
      </w:tr>
      <w:tr w14:paraId="6AF229D2">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6CF160EE">
            <w:pPr>
              <w:widowControl/>
              <w:snapToGrid w:val="0"/>
              <w:spacing w:before="31" w:beforeLines="10" w:after="31" w:afterLines="10"/>
              <w:jc w:val="center"/>
              <w:rPr>
                <w:rFonts w:ascii="Times New Roman" w:hAnsi="Times New Roman" w:eastAsia="方正仿宋_GBK"/>
                <w:sz w:val="24"/>
                <w:szCs w:val="24"/>
              </w:rPr>
            </w:pP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7D9538">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产出</w:t>
            </w:r>
          </w:p>
          <w:p w14:paraId="02B020C3">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指标</w:t>
            </w:r>
          </w:p>
        </w:tc>
        <w:tc>
          <w:tcPr>
            <w:tcW w:w="991" w:type="dxa"/>
            <w:vMerge w:val="restart"/>
            <w:tcBorders>
              <w:left w:val="nil"/>
              <w:right w:val="single" w:color="auto" w:sz="4" w:space="0"/>
            </w:tcBorders>
            <w:shd w:val="clear" w:color="auto" w:fill="auto"/>
            <w:noWrap/>
            <w:vAlign w:val="center"/>
          </w:tcPr>
          <w:p w14:paraId="22B1A075">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数量</w:t>
            </w:r>
          </w:p>
          <w:p w14:paraId="0C226EF0">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指标</w:t>
            </w:r>
          </w:p>
        </w:tc>
        <w:tc>
          <w:tcPr>
            <w:tcW w:w="5103" w:type="dxa"/>
            <w:gridSpan w:val="3"/>
            <w:tcBorders>
              <w:top w:val="single" w:color="auto" w:sz="4" w:space="0"/>
              <w:left w:val="nil"/>
              <w:bottom w:val="single" w:color="auto" w:sz="4" w:space="0"/>
              <w:right w:val="single" w:color="auto" w:sz="4" w:space="0"/>
            </w:tcBorders>
            <w:shd w:val="clear" w:color="auto" w:fill="auto"/>
            <w:noWrap/>
            <w:vAlign w:val="center"/>
          </w:tcPr>
          <w:p w14:paraId="1ABBD653">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2024年度服务创新药械临床试验的企业数量（家）</w:t>
            </w:r>
          </w:p>
        </w:tc>
        <w:tc>
          <w:tcPr>
            <w:tcW w:w="1843" w:type="dxa"/>
            <w:tcBorders>
              <w:top w:val="single" w:color="auto" w:sz="4" w:space="0"/>
              <w:left w:val="nil"/>
              <w:bottom w:val="single" w:color="auto" w:sz="4" w:space="0"/>
              <w:right w:val="single" w:color="auto" w:sz="4" w:space="0"/>
            </w:tcBorders>
            <w:vAlign w:val="center"/>
          </w:tcPr>
          <w:p w14:paraId="541426A7">
            <w:pPr>
              <w:widowControl/>
              <w:snapToGrid w:val="0"/>
              <w:spacing w:before="31" w:beforeLines="10" w:after="31" w:afterLines="10"/>
              <w:jc w:val="center"/>
              <w:rPr>
                <w:rFonts w:ascii="Times New Roman" w:hAnsi="Times New Roman" w:eastAsia="方正仿宋_GBK"/>
                <w:sz w:val="24"/>
                <w:szCs w:val="24"/>
              </w:rPr>
            </w:pPr>
          </w:p>
        </w:tc>
      </w:tr>
      <w:tr w14:paraId="492EFC57">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763D3E95">
            <w:pPr>
              <w:widowControl/>
              <w:snapToGrid w:val="0"/>
              <w:spacing w:before="31" w:beforeLines="10" w:after="31" w:afterLines="10"/>
              <w:jc w:val="center"/>
              <w:rPr>
                <w:rFonts w:ascii="Times New Roman" w:hAnsi="Times New Roman" w:eastAsia="方正仿宋_GBK"/>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A69812">
            <w:pPr>
              <w:widowControl/>
              <w:snapToGrid w:val="0"/>
              <w:spacing w:before="31" w:beforeLines="10" w:after="31" w:afterLines="10"/>
              <w:jc w:val="center"/>
              <w:rPr>
                <w:rFonts w:ascii="Times New Roman" w:hAnsi="Times New Roman" w:eastAsia="方正仿宋_GBK"/>
                <w:sz w:val="24"/>
                <w:szCs w:val="24"/>
              </w:rPr>
            </w:pPr>
          </w:p>
        </w:tc>
        <w:tc>
          <w:tcPr>
            <w:tcW w:w="991" w:type="dxa"/>
            <w:vMerge w:val="continue"/>
            <w:tcBorders>
              <w:left w:val="nil"/>
              <w:right w:val="single" w:color="auto" w:sz="4" w:space="0"/>
            </w:tcBorders>
            <w:shd w:val="clear" w:color="auto" w:fill="auto"/>
            <w:noWrap/>
            <w:vAlign w:val="center"/>
          </w:tcPr>
          <w:p w14:paraId="07F09E88">
            <w:pPr>
              <w:widowControl/>
              <w:snapToGrid w:val="0"/>
              <w:spacing w:before="31" w:beforeLines="10" w:after="31" w:afterLines="10"/>
              <w:jc w:val="center"/>
              <w:rPr>
                <w:rFonts w:ascii="Times New Roman" w:hAnsi="Times New Roman" w:eastAsia="方正仿宋_GBK"/>
                <w:sz w:val="24"/>
                <w:szCs w:val="24"/>
              </w:rPr>
            </w:pPr>
          </w:p>
        </w:tc>
        <w:tc>
          <w:tcPr>
            <w:tcW w:w="5103" w:type="dxa"/>
            <w:gridSpan w:val="3"/>
            <w:tcBorders>
              <w:top w:val="single" w:color="auto" w:sz="4" w:space="0"/>
              <w:left w:val="nil"/>
              <w:bottom w:val="single" w:color="auto" w:sz="4" w:space="0"/>
              <w:right w:val="single" w:color="auto" w:sz="4" w:space="0"/>
            </w:tcBorders>
            <w:shd w:val="clear" w:color="auto" w:fill="auto"/>
            <w:noWrap/>
            <w:vAlign w:val="center"/>
          </w:tcPr>
          <w:p w14:paraId="1E5C04A2">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2024年度开展创新药械临床试验的产品数量（个）</w:t>
            </w:r>
          </w:p>
        </w:tc>
        <w:tc>
          <w:tcPr>
            <w:tcW w:w="1843" w:type="dxa"/>
            <w:tcBorders>
              <w:top w:val="single" w:color="auto" w:sz="4" w:space="0"/>
              <w:left w:val="nil"/>
              <w:bottom w:val="single" w:color="auto" w:sz="4" w:space="0"/>
              <w:right w:val="single" w:color="auto" w:sz="4" w:space="0"/>
            </w:tcBorders>
            <w:vAlign w:val="center"/>
          </w:tcPr>
          <w:p w14:paraId="5AF23395">
            <w:pPr>
              <w:widowControl/>
              <w:snapToGrid w:val="0"/>
              <w:spacing w:before="31" w:beforeLines="10" w:after="31" w:afterLines="10"/>
              <w:jc w:val="center"/>
              <w:rPr>
                <w:rFonts w:ascii="Times New Roman" w:hAnsi="Times New Roman" w:eastAsia="方正仿宋_GBK"/>
                <w:sz w:val="24"/>
                <w:szCs w:val="24"/>
              </w:rPr>
            </w:pPr>
          </w:p>
        </w:tc>
      </w:tr>
      <w:tr w14:paraId="73B0C0FA">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78B89653">
            <w:pPr>
              <w:widowControl/>
              <w:snapToGrid w:val="0"/>
              <w:spacing w:before="31" w:beforeLines="10" w:after="31" w:afterLines="10"/>
              <w:jc w:val="center"/>
              <w:rPr>
                <w:rFonts w:ascii="Times New Roman" w:hAnsi="Times New Roman" w:eastAsia="方正仿宋_GBK"/>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A84102D">
            <w:pPr>
              <w:widowControl/>
              <w:snapToGrid w:val="0"/>
              <w:spacing w:before="31" w:beforeLines="10" w:after="31" w:afterLines="10"/>
              <w:jc w:val="center"/>
              <w:rPr>
                <w:rFonts w:ascii="Times New Roman" w:hAnsi="Times New Roman" w:eastAsia="方正仿宋_GBK"/>
                <w:sz w:val="24"/>
                <w:szCs w:val="24"/>
              </w:rPr>
            </w:pPr>
          </w:p>
        </w:tc>
        <w:tc>
          <w:tcPr>
            <w:tcW w:w="991" w:type="dxa"/>
            <w:vMerge w:val="continue"/>
            <w:tcBorders>
              <w:left w:val="nil"/>
              <w:right w:val="single" w:color="auto" w:sz="4" w:space="0"/>
            </w:tcBorders>
            <w:shd w:val="clear" w:color="auto" w:fill="auto"/>
            <w:noWrap/>
            <w:vAlign w:val="center"/>
          </w:tcPr>
          <w:p w14:paraId="3267B9F0">
            <w:pPr>
              <w:widowControl/>
              <w:snapToGrid w:val="0"/>
              <w:spacing w:before="31" w:beforeLines="10" w:after="31" w:afterLines="10"/>
              <w:jc w:val="center"/>
              <w:rPr>
                <w:rFonts w:ascii="Times New Roman" w:hAnsi="Times New Roman" w:eastAsia="方正仿宋_GBK"/>
                <w:sz w:val="24"/>
                <w:szCs w:val="24"/>
              </w:rPr>
            </w:pPr>
          </w:p>
        </w:tc>
        <w:tc>
          <w:tcPr>
            <w:tcW w:w="5103" w:type="dxa"/>
            <w:gridSpan w:val="3"/>
            <w:tcBorders>
              <w:top w:val="single" w:color="auto" w:sz="4" w:space="0"/>
              <w:left w:val="nil"/>
              <w:bottom w:val="single" w:color="auto" w:sz="4" w:space="0"/>
              <w:right w:val="single" w:color="auto" w:sz="4" w:space="0"/>
            </w:tcBorders>
            <w:shd w:val="clear" w:color="auto" w:fill="auto"/>
            <w:noWrap/>
            <w:vAlign w:val="center"/>
          </w:tcPr>
          <w:p w14:paraId="106E7EAA">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2024年度创新药械获批数量（个，并填写具体企业、产品名称）</w:t>
            </w:r>
          </w:p>
        </w:tc>
        <w:tc>
          <w:tcPr>
            <w:tcW w:w="1843" w:type="dxa"/>
            <w:tcBorders>
              <w:top w:val="single" w:color="auto" w:sz="4" w:space="0"/>
              <w:left w:val="nil"/>
              <w:bottom w:val="single" w:color="auto" w:sz="4" w:space="0"/>
              <w:right w:val="single" w:color="auto" w:sz="4" w:space="0"/>
            </w:tcBorders>
            <w:vAlign w:val="center"/>
          </w:tcPr>
          <w:p w14:paraId="0EB3A166">
            <w:pPr>
              <w:widowControl/>
              <w:snapToGrid w:val="0"/>
              <w:spacing w:before="31" w:beforeLines="10" w:after="31" w:afterLines="10"/>
              <w:jc w:val="center"/>
              <w:rPr>
                <w:rFonts w:ascii="Times New Roman" w:hAnsi="Times New Roman" w:eastAsia="方正仿宋_GBK"/>
                <w:sz w:val="24"/>
                <w:szCs w:val="24"/>
              </w:rPr>
            </w:pPr>
          </w:p>
        </w:tc>
      </w:tr>
      <w:tr w14:paraId="1EA7BCF6">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01FBE6E3">
            <w:pPr>
              <w:widowControl/>
              <w:snapToGrid w:val="0"/>
              <w:spacing w:before="31" w:beforeLines="10" w:after="31" w:afterLines="10"/>
              <w:jc w:val="center"/>
              <w:rPr>
                <w:rFonts w:ascii="Times New Roman" w:hAnsi="Times New Roman" w:eastAsia="方正仿宋_GBK"/>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03269B7">
            <w:pPr>
              <w:widowControl/>
              <w:snapToGrid w:val="0"/>
              <w:spacing w:before="31" w:beforeLines="10" w:after="31" w:afterLines="10"/>
              <w:jc w:val="center"/>
              <w:rPr>
                <w:rFonts w:ascii="Times New Roman" w:hAnsi="Times New Roman" w:eastAsia="方正仿宋_GBK"/>
                <w:sz w:val="24"/>
                <w:szCs w:val="24"/>
              </w:rPr>
            </w:pPr>
          </w:p>
        </w:tc>
        <w:tc>
          <w:tcPr>
            <w:tcW w:w="991" w:type="dxa"/>
            <w:tcBorders>
              <w:top w:val="single" w:color="auto" w:sz="4" w:space="0"/>
              <w:left w:val="nil"/>
              <w:right w:val="single" w:color="auto" w:sz="4" w:space="0"/>
            </w:tcBorders>
            <w:shd w:val="clear" w:color="auto" w:fill="auto"/>
            <w:noWrap/>
            <w:vAlign w:val="center"/>
          </w:tcPr>
          <w:p w14:paraId="11C7ECF2">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质量</w:t>
            </w:r>
          </w:p>
          <w:p w14:paraId="30DB33F3">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指标</w:t>
            </w:r>
          </w:p>
        </w:tc>
        <w:tc>
          <w:tcPr>
            <w:tcW w:w="5103" w:type="dxa"/>
            <w:gridSpan w:val="3"/>
            <w:tcBorders>
              <w:top w:val="single" w:color="auto" w:sz="4" w:space="0"/>
              <w:left w:val="nil"/>
              <w:bottom w:val="single" w:color="auto" w:sz="4" w:space="0"/>
              <w:right w:val="single" w:color="auto" w:sz="4" w:space="0"/>
            </w:tcBorders>
            <w:shd w:val="clear" w:color="auto" w:fill="auto"/>
            <w:noWrap/>
            <w:vAlign w:val="center"/>
          </w:tcPr>
          <w:p w14:paraId="3B2BE7E2">
            <w:pPr>
              <w:widowControl/>
              <w:snapToGrid w:val="0"/>
              <w:spacing w:before="31" w:beforeLines="10" w:after="31" w:afterLines="10"/>
              <w:rPr>
                <w:rFonts w:ascii="Times New Roman" w:hAnsi="Times New Roman" w:eastAsia="方正仿宋_GBK"/>
                <w:sz w:val="24"/>
                <w:szCs w:val="24"/>
              </w:rPr>
            </w:pPr>
            <w:r>
              <w:rPr>
                <w:rFonts w:ascii="Times New Roman" w:hAnsi="Times New Roman" w:eastAsia="方正仿宋_GBK"/>
                <w:sz w:val="24"/>
                <w:szCs w:val="24"/>
              </w:rPr>
              <w:t>2024年度创新药械临床试验进展（按照X个产品XX期完成、X个产品XX期进行中填写）</w:t>
            </w:r>
          </w:p>
        </w:tc>
        <w:tc>
          <w:tcPr>
            <w:tcW w:w="1843" w:type="dxa"/>
            <w:tcBorders>
              <w:top w:val="single" w:color="auto" w:sz="4" w:space="0"/>
              <w:left w:val="nil"/>
              <w:bottom w:val="single" w:color="auto" w:sz="4" w:space="0"/>
              <w:right w:val="single" w:color="auto" w:sz="4" w:space="0"/>
            </w:tcBorders>
            <w:vAlign w:val="center"/>
          </w:tcPr>
          <w:p w14:paraId="50048B94">
            <w:pPr>
              <w:widowControl/>
              <w:snapToGrid w:val="0"/>
              <w:spacing w:before="31" w:beforeLines="10" w:after="31" w:afterLines="10"/>
              <w:jc w:val="center"/>
              <w:rPr>
                <w:rFonts w:ascii="Times New Roman" w:hAnsi="Times New Roman" w:eastAsia="方正仿宋_GBK"/>
                <w:sz w:val="24"/>
                <w:szCs w:val="24"/>
              </w:rPr>
            </w:pPr>
          </w:p>
        </w:tc>
      </w:tr>
      <w:tr w14:paraId="5AF83E33">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724ED85E">
            <w:pPr>
              <w:widowControl/>
              <w:snapToGrid w:val="0"/>
              <w:spacing w:before="31" w:beforeLines="10" w:after="31" w:afterLines="10"/>
              <w:jc w:val="center"/>
              <w:rPr>
                <w:rFonts w:ascii="Times New Roman" w:hAnsi="Times New Roman" w:eastAsia="方正仿宋_GBK"/>
                <w:sz w:val="24"/>
                <w:szCs w:val="24"/>
              </w:rPr>
            </w:pPr>
          </w:p>
        </w:tc>
        <w:tc>
          <w:tcPr>
            <w:tcW w:w="708" w:type="dxa"/>
            <w:vMerge w:val="restart"/>
            <w:tcBorders>
              <w:top w:val="single" w:color="auto" w:sz="4" w:space="0"/>
              <w:left w:val="single" w:color="auto" w:sz="4" w:space="0"/>
              <w:right w:val="single" w:color="auto" w:sz="4" w:space="0"/>
            </w:tcBorders>
            <w:vAlign w:val="center"/>
          </w:tcPr>
          <w:p w14:paraId="2D836F11">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效益</w:t>
            </w:r>
          </w:p>
          <w:p w14:paraId="1157F8FE">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指标</w:t>
            </w:r>
          </w:p>
        </w:tc>
        <w:tc>
          <w:tcPr>
            <w:tcW w:w="991" w:type="dxa"/>
            <w:vMerge w:val="restart"/>
            <w:tcBorders>
              <w:top w:val="single" w:color="auto" w:sz="4" w:space="0"/>
              <w:left w:val="single" w:color="auto" w:sz="4" w:space="0"/>
              <w:right w:val="single" w:color="auto" w:sz="4" w:space="0"/>
            </w:tcBorders>
            <w:vAlign w:val="center"/>
          </w:tcPr>
          <w:p w14:paraId="12C8E679">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经济</w:t>
            </w:r>
          </w:p>
          <w:p w14:paraId="2DD1FD56">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效益</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B45544">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2024年度临床试验机构创新药械研发服务收入（万元）</w:t>
            </w:r>
          </w:p>
        </w:tc>
        <w:tc>
          <w:tcPr>
            <w:tcW w:w="1843" w:type="dxa"/>
            <w:tcBorders>
              <w:top w:val="single" w:color="auto" w:sz="4" w:space="0"/>
              <w:left w:val="single" w:color="auto" w:sz="4" w:space="0"/>
              <w:bottom w:val="single" w:color="auto" w:sz="4" w:space="0"/>
              <w:right w:val="single" w:color="auto" w:sz="4" w:space="0"/>
            </w:tcBorders>
            <w:vAlign w:val="center"/>
          </w:tcPr>
          <w:p w14:paraId="49B5C3A3">
            <w:pPr>
              <w:widowControl/>
              <w:snapToGrid w:val="0"/>
              <w:spacing w:before="31" w:beforeLines="10" w:after="31" w:afterLines="10"/>
              <w:jc w:val="center"/>
              <w:rPr>
                <w:rFonts w:ascii="Times New Roman" w:hAnsi="Times New Roman" w:eastAsia="方正仿宋_GBK"/>
                <w:sz w:val="24"/>
                <w:szCs w:val="24"/>
              </w:rPr>
            </w:pPr>
          </w:p>
        </w:tc>
      </w:tr>
      <w:tr w14:paraId="3431248F">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295C6211">
            <w:pPr>
              <w:widowControl/>
              <w:snapToGrid w:val="0"/>
              <w:spacing w:before="31" w:beforeLines="10" w:after="31" w:afterLines="10"/>
              <w:jc w:val="center"/>
              <w:rPr>
                <w:rFonts w:ascii="Times New Roman" w:hAnsi="Times New Roman" w:eastAsia="方正仿宋_GBK"/>
                <w:sz w:val="24"/>
                <w:szCs w:val="24"/>
              </w:rPr>
            </w:pPr>
          </w:p>
        </w:tc>
        <w:tc>
          <w:tcPr>
            <w:tcW w:w="708" w:type="dxa"/>
            <w:vMerge w:val="continue"/>
            <w:tcBorders>
              <w:top w:val="single" w:color="auto" w:sz="4" w:space="0"/>
              <w:left w:val="single" w:color="auto" w:sz="4" w:space="0"/>
              <w:right w:val="single" w:color="auto" w:sz="4" w:space="0"/>
            </w:tcBorders>
            <w:vAlign w:val="center"/>
          </w:tcPr>
          <w:p w14:paraId="7DBFD47B">
            <w:pPr>
              <w:widowControl/>
              <w:snapToGrid w:val="0"/>
              <w:spacing w:before="31" w:beforeLines="10" w:after="31" w:afterLines="10"/>
              <w:jc w:val="center"/>
              <w:rPr>
                <w:rFonts w:ascii="Times New Roman" w:hAnsi="Times New Roman" w:eastAsia="方正仿宋_GBK"/>
                <w:sz w:val="24"/>
                <w:szCs w:val="24"/>
              </w:rPr>
            </w:pPr>
          </w:p>
        </w:tc>
        <w:tc>
          <w:tcPr>
            <w:tcW w:w="991" w:type="dxa"/>
            <w:vMerge w:val="continue"/>
            <w:tcBorders>
              <w:left w:val="single" w:color="auto" w:sz="4" w:space="0"/>
              <w:bottom w:val="single" w:color="auto" w:sz="4" w:space="0"/>
              <w:right w:val="single" w:color="auto" w:sz="4" w:space="0"/>
            </w:tcBorders>
            <w:vAlign w:val="center"/>
          </w:tcPr>
          <w:p w14:paraId="53B7A88A">
            <w:pPr>
              <w:widowControl/>
              <w:snapToGrid w:val="0"/>
              <w:spacing w:before="31" w:beforeLines="10" w:after="31" w:afterLines="10"/>
              <w:jc w:val="center"/>
              <w:rPr>
                <w:rFonts w:ascii="Times New Roman" w:hAnsi="Times New Roman" w:eastAsia="方正仿宋_GBK"/>
                <w:sz w:val="24"/>
                <w:szCs w:val="24"/>
              </w:rPr>
            </w:pP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9DFAA2">
            <w:pPr>
              <w:widowControl/>
              <w:snapToGrid w:val="0"/>
              <w:spacing w:before="31" w:beforeLines="10" w:after="31" w:afterLines="10"/>
              <w:rPr>
                <w:rFonts w:ascii="Times New Roman" w:hAnsi="Times New Roman" w:eastAsia="方正仿宋_GBK"/>
                <w:sz w:val="24"/>
                <w:szCs w:val="24"/>
              </w:rPr>
            </w:pPr>
            <w:r>
              <w:rPr>
                <w:rFonts w:ascii="Times New Roman" w:hAnsi="Times New Roman" w:eastAsia="方正仿宋_GBK"/>
                <w:sz w:val="24"/>
                <w:szCs w:val="24"/>
              </w:rPr>
              <w:t>2024年度获批的创新药械产品销售收入（万元）</w:t>
            </w:r>
          </w:p>
        </w:tc>
        <w:tc>
          <w:tcPr>
            <w:tcW w:w="1843" w:type="dxa"/>
            <w:tcBorders>
              <w:top w:val="single" w:color="auto" w:sz="4" w:space="0"/>
              <w:left w:val="single" w:color="auto" w:sz="4" w:space="0"/>
              <w:bottom w:val="single" w:color="auto" w:sz="4" w:space="0"/>
              <w:right w:val="single" w:color="auto" w:sz="4" w:space="0"/>
            </w:tcBorders>
            <w:vAlign w:val="center"/>
          </w:tcPr>
          <w:p w14:paraId="5D0B65FA">
            <w:pPr>
              <w:widowControl/>
              <w:snapToGrid w:val="0"/>
              <w:spacing w:before="31" w:beforeLines="10" w:after="31" w:afterLines="10"/>
              <w:jc w:val="center"/>
              <w:rPr>
                <w:rFonts w:ascii="Times New Roman" w:hAnsi="Times New Roman" w:eastAsia="方正仿宋_GBK"/>
                <w:sz w:val="24"/>
                <w:szCs w:val="24"/>
              </w:rPr>
            </w:pPr>
          </w:p>
        </w:tc>
      </w:tr>
      <w:tr w14:paraId="0B852EBD">
        <w:tblPrEx>
          <w:tblCellMar>
            <w:top w:w="0" w:type="dxa"/>
            <w:left w:w="108" w:type="dxa"/>
            <w:bottom w:w="0" w:type="dxa"/>
            <w:right w:w="108" w:type="dxa"/>
          </w:tblCellMar>
        </w:tblPrEx>
        <w:trPr>
          <w:trHeight w:val="20" w:hRule="atLeast"/>
        </w:trPr>
        <w:tc>
          <w:tcPr>
            <w:tcW w:w="995" w:type="dxa"/>
            <w:vMerge w:val="continue"/>
            <w:tcBorders>
              <w:left w:val="single" w:color="auto" w:sz="4" w:space="0"/>
              <w:right w:val="single" w:color="auto" w:sz="4" w:space="0"/>
            </w:tcBorders>
            <w:vAlign w:val="center"/>
          </w:tcPr>
          <w:p w14:paraId="44D8B968">
            <w:pPr>
              <w:widowControl/>
              <w:snapToGrid w:val="0"/>
              <w:spacing w:before="31" w:beforeLines="10" w:after="31" w:afterLines="10"/>
              <w:jc w:val="center"/>
              <w:rPr>
                <w:rFonts w:ascii="Times New Roman" w:hAnsi="Times New Roman" w:eastAsia="方正仿宋_GBK"/>
                <w:sz w:val="24"/>
                <w:szCs w:val="24"/>
              </w:rPr>
            </w:pPr>
          </w:p>
        </w:tc>
        <w:tc>
          <w:tcPr>
            <w:tcW w:w="708" w:type="dxa"/>
            <w:vMerge w:val="continue"/>
            <w:tcBorders>
              <w:top w:val="single" w:color="auto" w:sz="4" w:space="0"/>
              <w:left w:val="single" w:color="auto" w:sz="4" w:space="0"/>
              <w:right w:val="single" w:color="auto" w:sz="4" w:space="0"/>
            </w:tcBorders>
            <w:vAlign w:val="center"/>
          </w:tcPr>
          <w:p w14:paraId="3BD1ABE6">
            <w:pPr>
              <w:widowControl/>
              <w:snapToGrid w:val="0"/>
              <w:spacing w:before="31" w:beforeLines="10" w:after="31" w:afterLines="10"/>
              <w:jc w:val="center"/>
              <w:rPr>
                <w:rFonts w:ascii="Times New Roman" w:hAnsi="Times New Roman" w:eastAsia="方正仿宋_GBK"/>
                <w:sz w:val="24"/>
                <w:szCs w:val="24"/>
              </w:rPr>
            </w:pPr>
          </w:p>
        </w:tc>
        <w:tc>
          <w:tcPr>
            <w:tcW w:w="991" w:type="dxa"/>
            <w:tcBorders>
              <w:top w:val="single" w:color="auto" w:sz="4" w:space="0"/>
              <w:left w:val="single" w:color="auto" w:sz="4" w:space="0"/>
              <w:right w:val="single" w:color="auto" w:sz="4" w:space="0"/>
            </w:tcBorders>
            <w:vAlign w:val="center"/>
          </w:tcPr>
          <w:p w14:paraId="416F6ADC">
            <w:pPr>
              <w:snapToGrid w:val="0"/>
              <w:spacing w:before="31" w:beforeLines="10" w:after="31" w:afterLines="10"/>
              <w:jc w:val="center"/>
              <w:rPr>
                <w:rFonts w:ascii="Times New Roman" w:hAnsi="Times New Roman" w:eastAsia="方正仿宋_GBK"/>
                <w:sz w:val="24"/>
                <w:szCs w:val="24"/>
              </w:rPr>
            </w:pPr>
            <w:r>
              <w:rPr>
                <w:rFonts w:hint="eastAsia" w:ascii="Times New Roman" w:hAnsi="Times New Roman" w:eastAsia="方正仿宋_GBK"/>
                <w:sz w:val="24"/>
                <w:szCs w:val="24"/>
              </w:rPr>
              <w:t>可持续</w:t>
            </w:r>
            <w:r>
              <w:rPr>
                <w:rFonts w:ascii="Times New Roman" w:hAnsi="Times New Roman" w:eastAsia="方正仿宋_GBK"/>
                <w:sz w:val="24"/>
                <w:szCs w:val="24"/>
              </w:rPr>
              <w:t>发展</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CF2354">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2024年度临床试验机构新增仪器设备、科研试剂及试验耗材购置费用（万元）</w:t>
            </w:r>
          </w:p>
        </w:tc>
        <w:tc>
          <w:tcPr>
            <w:tcW w:w="1843" w:type="dxa"/>
            <w:tcBorders>
              <w:top w:val="single" w:color="auto" w:sz="4" w:space="0"/>
              <w:left w:val="single" w:color="auto" w:sz="4" w:space="0"/>
              <w:bottom w:val="single" w:color="auto" w:sz="4" w:space="0"/>
              <w:right w:val="single" w:color="auto" w:sz="4" w:space="0"/>
            </w:tcBorders>
            <w:vAlign w:val="center"/>
          </w:tcPr>
          <w:p w14:paraId="3B0B4242">
            <w:pPr>
              <w:widowControl/>
              <w:snapToGrid w:val="0"/>
              <w:spacing w:before="31" w:beforeLines="10" w:after="31" w:afterLines="10"/>
              <w:jc w:val="center"/>
              <w:rPr>
                <w:rFonts w:ascii="Times New Roman" w:hAnsi="Times New Roman" w:eastAsia="方正仿宋_GBK"/>
                <w:sz w:val="24"/>
                <w:szCs w:val="24"/>
              </w:rPr>
            </w:pPr>
          </w:p>
        </w:tc>
      </w:tr>
      <w:tr w14:paraId="0561DB56">
        <w:tblPrEx>
          <w:tblCellMar>
            <w:top w:w="0" w:type="dxa"/>
            <w:left w:w="108" w:type="dxa"/>
            <w:bottom w:w="0" w:type="dxa"/>
            <w:right w:w="108" w:type="dxa"/>
          </w:tblCellMar>
        </w:tblPrEx>
        <w:trPr>
          <w:trHeight w:val="481" w:hRule="atLeast"/>
        </w:trPr>
        <w:tc>
          <w:tcPr>
            <w:tcW w:w="995" w:type="dxa"/>
            <w:vMerge w:val="restart"/>
            <w:tcBorders>
              <w:top w:val="single" w:color="auto" w:sz="4" w:space="0"/>
              <w:left w:val="single" w:color="auto" w:sz="4" w:space="0"/>
              <w:right w:val="single" w:color="auto" w:sz="4" w:space="0"/>
            </w:tcBorders>
            <w:vAlign w:val="center"/>
          </w:tcPr>
          <w:p w14:paraId="6C0C4EDD">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个性指标</w:t>
            </w:r>
          </w:p>
        </w:tc>
        <w:tc>
          <w:tcPr>
            <w:tcW w:w="6802" w:type="dxa"/>
            <w:gridSpan w:val="5"/>
            <w:tcBorders>
              <w:top w:val="single" w:color="auto" w:sz="4" w:space="0"/>
              <w:left w:val="single" w:color="auto" w:sz="4" w:space="0"/>
              <w:bottom w:val="single" w:color="auto" w:sz="4" w:space="0"/>
              <w:right w:val="single" w:color="auto" w:sz="4" w:space="0"/>
            </w:tcBorders>
            <w:vAlign w:val="center"/>
          </w:tcPr>
          <w:p w14:paraId="7F140DF9">
            <w:pPr>
              <w:widowControl/>
              <w:snapToGrid w:val="0"/>
              <w:spacing w:before="31" w:beforeLines="10" w:after="31" w:afterLines="10"/>
              <w:ind w:firstLine="480"/>
              <w:jc w:val="center"/>
              <w:rPr>
                <w:rFonts w:ascii="Times New Roman" w:hAnsi="Times New Roman" w:eastAsia="方正仿宋_GBK"/>
                <w:sz w:val="24"/>
                <w:szCs w:val="24"/>
              </w:rPr>
            </w:pPr>
          </w:p>
        </w:tc>
        <w:tc>
          <w:tcPr>
            <w:tcW w:w="1843" w:type="dxa"/>
            <w:tcBorders>
              <w:top w:val="single" w:color="auto" w:sz="4" w:space="0"/>
              <w:left w:val="nil"/>
              <w:bottom w:val="single" w:color="auto" w:sz="4" w:space="0"/>
              <w:right w:val="single" w:color="auto" w:sz="4" w:space="0"/>
            </w:tcBorders>
            <w:vAlign w:val="center"/>
          </w:tcPr>
          <w:p w14:paraId="33500073">
            <w:pPr>
              <w:widowControl/>
              <w:snapToGrid w:val="0"/>
              <w:spacing w:before="31" w:beforeLines="10" w:after="31" w:afterLines="10"/>
              <w:ind w:firstLine="480"/>
              <w:jc w:val="center"/>
              <w:rPr>
                <w:rFonts w:ascii="Times New Roman" w:hAnsi="Times New Roman" w:eastAsia="方正仿宋_GBK"/>
                <w:sz w:val="24"/>
                <w:szCs w:val="24"/>
              </w:rPr>
            </w:pPr>
          </w:p>
        </w:tc>
      </w:tr>
      <w:tr w14:paraId="349E18E8">
        <w:tblPrEx>
          <w:tblCellMar>
            <w:top w:w="0" w:type="dxa"/>
            <w:left w:w="108" w:type="dxa"/>
            <w:bottom w:w="0" w:type="dxa"/>
            <w:right w:w="108" w:type="dxa"/>
          </w:tblCellMar>
        </w:tblPrEx>
        <w:trPr>
          <w:trHeight w:val="482" w:hRule="atLeast"/>
        </w:trPr>
        <w:tc>
          <w:tcPr>
            <w:tcW w:w="995" w:type="dxa"/>
            <w:vMerge w:val="continue"/>
            <w:tcBorders>
              <w:left w:val="single" w:color="auto" w:sz="4" w:space="0"/>
              <w:right w:val="single" w:color="auto" w:sz="4" w:space="0"/>
            </w:tcBorders>
            <w:vAlign w:val="center"/>
          </w:tcPr>
          <w:p w14:paraId="2126B56B">
            <w:pPr>
              <w:widowControl/>
              <w:snapToGrid w:val="0"/>
              <w:spacing w:before="31" w:beforeLines="10" w:after="31" w:afterLines="10"/>
              <w:jc w:val="center"/>
              <w:rPr>
                <w:rFonts w:ascii="Times New Roman" w:hAnsi="Times New Roman" w:eastAsia="方正仿宋_GBK"/>
                <w:sz w:val="24"/>
                <w:szCs w:val="24"/>
              </w:rPr>
            </w:pPr>
          </w:p>
        </w:tc>
        <w:tc>
          <w:tcPr>
            <w:tcW w:w="6802" w:type="dxa"/>
            <w:gridSpan w:val="5"/>
            <w:tcBorders>
              <w:top w:val="single" w:color="auto" w:sz="4" w:space="0"/>
              <w:left w:val="single" w:color="auto" w:sz="4" w:space="0"/>
              <w:bottom w:val="single" w:color="auto" w:sz="4" w:space="0"/>
              <w:right w:val="single" w:color="auto" w:sz="4" w:space="0"/>
            </w:tcBorders>
            <w:vAlign w:val="center"/>
          </w:tcPr>
          <w:p w14:paraId="2C596489">
            <w:pPr>
              <w:widowControl/>
              <w:snapToGrid w:val="0"/>
              <w:spacing w:before="31" w:beforeLines="10" w:after="31" w:afterLines="10"/>
              <w:jc w:val="center"/>
              <w:rPr>
                <w:rFonts w:ascii="Times New Roman" w:hAnsi="Times New Roman" w:eastAsia="方正仿宋_GBK"/>
                <w:sz w:val="24"/>
                <w:szCs w:val="24"/>
              </w:rPr>
            </w:pPr>
          </w:p>
        </w:tc>
        <w:tc>
          <w:tcPr>
            <w:tcW w:w="1843" w:type="dxa"/>
            <w:tcBorders>
              <w:top w:val="single" w:color="auto" w:sz="4" w:space="0"/>
              <w:left w:val="nil"/>
              <w:bottom w:val="single" w:color="auto" w:sz="4" w:space="0"/>
              <w:right w:val="single" w:color="auto" w:sz="4" w:space="0"/>
            </w:tcBorders>
            <w:vAlign w:val="center"/>
          </w:tcPr>
          <w:p w14:paraId="5F24E5F2">
            <w:pPr>
              <w:widowControl/>
              <w:snapToGrid w:val="0"/>
              <w:spacing w:before="31" w:beforeLines="10" w:after="31" w:afterLines="10"/>
              <w:jc w:val="center"/>
              <w:rPr>
                <w:rFonts w:ascii="Times New Roman" w:hAnsi="Times New Roman" w:eastAsia="方正仿宋_GBK"/>
                <w:sz w:val="24"/>
                <w:szCs w:val="24"/>
              </w:rPr>
            </w:pPr>
          </w:p>
        </w:tc>
      </w:tr>
      <w:tr w14:paraId="701D4123">
        <w:tblPrEx>
          <w:tblCellMar>
            <w:top w:w="0" w:type="dxa"/>
            <w:left w:w="108" w:type="dxa"/>
            <w:bottom w:w="0" w:type="dxa"/>
            <w:right w:w="108" w:type="dxa"/>
          </w:tblCellMar>
        </w:tblPrEx>
        <w:trPr>
          <w:trHeight w:val="482" w:hRule="atLeast"/>
        </w:trPr>
        <w:tc>
          <w:tcPr>
            <w:tcW w:w="995" w:type="dxa"/>
            <w:vMerge w:val="continue"/>
            <w:tcBorders>
              <w:left w:val="single" w:color="auto" w:sz="4" w:space="0"/>
              <w:bottom w:val="single" w:color="auto" w:sz="4" w:space="0"/>
              <w:right w:val="single" w:color="auto" w:sz="4" w:space="0"/>
            </w:tcBorders>
            <w:vAlign w:val="center"/>
          </w:tcPr>
          <w:p w14:paraId="76C16750">
            <w:pPr>
              <w:widowControl/>
              <w:snapToGrid w:val="0"/>
              <w:spacing w:before="31" w:beforeLines="10" w:after="31" w:afterLines="10"/>
              <w:jc w:val="center"/>
              <w:rPr>
                <w:rFonts w:ascii="Times New Roman" w:hAnsi="Times New Roman" w:eastAsia="方正仿宋_GBK"/>
                <w:sz w:val="24"/>
                <w:szCs w:val="24"/>
              </w:rPr>
            </w:pPr>
          </w:p>
        </w:tc>
        <w:tc>
          <w:tcPr>
            <w:tcW w:w="6802" w:type="dxa"/>
            <w:gridSpan w:val="5"/>
            <w:tcBorders>
              <w:top w:val="single" w:color="auto" w:sz="4" w:space="0"/>
              <w:left w:val="single" w:color="auto" w:sz="4" w:space="0"/>
              <w:bottom w:val="single" w:color="auto" w:sz="4" w:space="0"/>
              <w:right w:val="single" w:color="auto" w:sz="4" w:space="0"/>
            </w:tcBorders>
            <w:vAlign w:val="center"/>
          </w:tcPr>
          <w:p w14:paraId="3C4B6A1C">
            <w:pPr>
              <w:widowControl/>
              <w:snapToGrid w:val="0"/>
              <w:spacing w:before="31" w:beforeLines="10" w:after="31" w:afterLines="10"/>
              <w:rPr>
                <w:rFonts w:ascii="Times New Roman" w:hAnsi="Times New Roman" w:eastAsia="方正仿宋_GBK"/>
                <w:sz w:val="24"/>
                <w:szCs w:val="24"/>
              </w:rPr>
            </w:pPr>
          </w:p>
        </w:tc>
        <w:tc>
          <w:tcPr>
            <w:tcW w:w="1843" w:type="dxa"/>
            <w:tcBorders>
              <w:top w:val="single" w:color="auto" w:sz="4" w:space="0"/>
              <w:left w:val="nil"/>
              <w:bottom w:val="single" w:color="auto" w:sz="4" w:space="0"/>
              <w:right w:val="single" w:color="auto" w:sz="4" w:space="0"/>
            </w:tcBorders>
            <w:vAlign w:val="center"/>
          </w:tcPr>
          <w:p w14:paraId="1DF65B5E">
            <w:pPr>
              <w:widowControl/>
              <w:snapToGrid w:val="0"/>
              <w:spacing w:before="31" w:beforeLines="10" w:after="31" w:afterLines="10"/>
              <w:rPr>
                <w:rFonts w:ascii="Times New Roman" w:hAnsi="Times New Roman" w:eastAsia="方正仿宋_GBK"/>
                <w:sz w:val="24"/>
                <w:szCs w:val="24"/>
              </w:rPr>
            </w:pPr>
          </w:p>
        </w:tc>
      </w:tr>
    </w:tbl>
    <w:p w14:paraId="6DF76C12">
      <w:pPr>
        <w:adjustRightInd w:val="0"/>
        <w:snapToGrid w:val="0"/>
        <w:spacing w:line="590" w:lineRule="exact"/>
        <w:jc w:val="left"/>
        <w:rPr>
          <w:rFonts w:ascii="方正仿宋_GBK" w:hAnsi="Times New Roman" w:eastAsia="方正仿宋_GBK"/>
          <w:kern w:val="0"/>
          <w:sz w:val="24"/>
          <w:szCs w:val="24"/>
        </w:rPr>
      </w:pPr>
    </w:p>
    <w:p w14:paraId="0D827346">
      <w:pPr>
        <w:adjustRightInd w:val="0"/>
        <w:snapToGrid w:val="0"/>
        <w:spacing w:line="590" w:lineRule="exact"/>
        <w:jc w:val="left"/>
        <w:rPr>
          <w:rFonts w:ascii="Times New Roman" w:hAnsi="Times New Roman" w:eastAsia="方正仿宋_GBK"/>
          <w:snapToGrid w:val="0"/>
          <w:kern w:val="0"/>
          <w:sz w:val="32"/>
          <w:szCs w:val="32"/>
        </w:rPr>
      </w:pPr>
      <w:r>
        <w:rPr>
          <w:rFonts w:ascii="Times New Roman" w:hAnsi="Times New Roman" w:eastAsia="方正黑体_GBK"/>
          <w:snapToGrid w:val="0"/>
          <w:kern w:val="0"/>
          <w:sz w:val="32"/>
          <w:szCs w:val="32"/>
        </w:rPr>
        <w:t>附件</w:t>
      </w:r>
      <w:r>
        <w:rPr>
          <w:rFonts w:ascii="Times New Roman" w:hAnsi="Times New Roman" w:eastAsia="方正仿宋_GBK"/>
          <w:snapToGrid w:val="0"/>
          <w:kern w:val="0"/>
          <w:sz w:val="32"/>
          <w:szCs w:val="32"/>
        </w:rPr>
        <w:t>2</w:t>
      </w:r>
    </w:p>
    <w:p w14:paraId="583F9259">
      <w:pPr>
        <w:adjustRightInd w:val="0"/>
        <w:snapToGrid w:val="0"/>
        <w:spacing w:line="590" w:lineRule="exact"/>
        <w:jc w:val="left"/>
        <w:rPr>
          <w:rFonts w:ascii="Times New Roman" w:hAnsi="Times New Roman" w:eastAsia="方正仿宋_GBK"/>
          <w:snapToGrid w:val="0"/>
          <w:kern w:val="0"/>
          <w:sz w:val="32"/>
          <w:szCs w:val="32"/>
        </w:rPr>
      </w:pPr>
    </w:p>
    <w:p w14:paraId="31CEAC5E">
      <w:pPr>
        <w:overflowPunct w:val="0"/>
        <w:adjustRightInd w:val="0"/>
        <w:snapToGri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2025年度江苏省制造强省建设专项资金</w:t>
      </w:r>
    </w:p>
    <w:p w14:paraId="68F171CE">
      <w:pPr>
        <w:overflowPunct w:val="0"/>
        <w:adjustRightInd w:val="0"/>
        <w:snapToGri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智改数转网联项目申报指南</w:t>
      </w:r>
    </w:p>
    <w:p w14:paraId="4B07CDE2">
      <w:pPr>
        <w:overflowPunct w:val="0"/>
        <w:adjustRightInd w:val="0"/>
        <w:snapToGrid w:val="0"/>
        <w:spacing w:line="590" w:lineRule="exact"/>
        <w:jc w:val="center"/>
        <w:rPr>
          <w:rFonts w:ascii="Times New Roman" w:hAnsi="Times New Roman" w:eastAsia="方正仿宋_GBK"/>
          <w:sz w:val="32"/>
        </w:rPr>
      </w:pPr>
    </w:p>
    <w:p w14:paraId="1BF8BC75">
      <w:pPr>
        <w:overflowPunct w:val="0"/>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napToGrid w:val="0"/>
          <w:kern w:val="0"/>
          <w:sz w:val="32"/>
          <w:szCs w:val="20"/>
        </w:rPr>
        <w:t>为深入贯彻国务院关于推动制造业数字化转型的决策部署，认真落实省政府深化制造业智改数转网联三年行动计划，</w:t>
      </w:r>
      <w:r>
        <w:rPr>
          <w:rFonts w:ascii="Times New Roman" w:hAnsi="Times New Roman" w:eastAsia="方正仿宋_GBK"/>
          <w:sz w:val="32"/>
        </w:rPr>
        <w:t>围绕“1650”产业体系建设，聚焦“筑峰强链”重点企业，支持制造业数字化、网络化、智能化建设，加快推动新一代信息技术与制造业深度融合。</w:t>
      </w:r>
    </w:p>
    <w:p w14:paraId="36910FB3">
      <w:pPr>
        <w:overflowPunct w:val="0"/>
        <w:adjustRightInd w:val="0"/>
        <w:snapToGri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国家卓越级智能工厂建设项目（免申直达）</w:t>
      </w:r>
    </w:p>
    <w:p w14:paraId="1205C03B">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bCs/>
          <w:sz w:val="32"/>
          <w:szCs w:val="32"/>
          <w:lang w:bidi="ar"/>
        </w:rPr>
      </w:pPr>
      <w:r>
        <w:rPr>
          <w:rFonts w:ascii="Times New Roman" w:hAnsi="Times New Roman" w:eastAsia="方正仿宋_GBK"/>
          <w:sz w:val="32"/>
          <w:szCs w:val="32"/>
          <w:lang w:bidi="ar"/>
        </w:rPr>
        <w:t>重点</w:t>
      </w:r>
      <w:r>
        <w:rPr>
          <w:rFonts w:ascii="Times New Roman" w:hAnsi="Times New Roman" w:eastAsia="方正仿宋_GBK"/>
          <w:bCs/>
          <w:sz w:val="32"/>
          <w:szCs w:val="32"/>
          <w:lang w:bidi="ar"/>
        </w:rPr>
        <w:t>支持</w:t>
      </w:r>
      <w:r>
        <w:rPr>
          <w:rFonts w:hint="eastAsia" w:ascii="Times New Roman" w:hAnsi="Times New Roman" w:eastAsia="方正仿宋_GBK"/>
          <w:bCs/>
          <w:sz w:val="32"/>
          <w:szCs w:val="32"/>
          <w:lang w:bidi="ar"/>
        </w:rPr>
        <w:t>企业</w:t>
      </w:r>
      <w:r>
        <w:rPr>
          <w:rFonts w:ascii="Times New Roman" w:hAnsi="Times New Roman" w:eastAsia="方正仿宋_GBK"/>
          <w:bCs/>
          <w:sz w:val="32"/>
          <w:szCs w:val="32"/>
          <w:lang w:bidi="ar"/>
        </w:rPr>
        <w:t>推进制造各环节集成贯通和综合优化，建设国家卓越级智能工厂，加快新一代信息技术与制造过程深度融合。</w:t>
      </w:r>
    </w:p>
    <w:p w14:paraId="6F96C25F">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bCs/>
          <w:sz w:val="32"/>
          <w:szCs w:val="32"/>
          <w:lang w:bidi="ar"/>
        </w:rPr>
      </w:pPr>
      <w:r>
        <w:rPr>
          <w:rFonts w:hint="eastAsia" w:ascii="方正楷体_GBK" w:hAnsi="Times New Roman" w:eastAsia="方正楷体_GBK"/>
          <w:bCs/>
          <w:kern w:val="2"/>
          <w:sz w:val="32"/>
          <w:szCs w:val="32"/>
          <w:lang w:bidi="ar"/>
        </w:rPr>
        <w:t>（一）支持条件。</w:t>
      </w:r>
      <w:bookmarkStart w:id="0" w:name="_Hlk183586522"/>
      <w:r>
        <w:rPr>
          <w:rFonts w:ascii="Times New Roman" w:hAnsi="Times New Roman" w:eastAsia="方正仿宋_GBK"/>
          <w:bCs/>
          <w:sz w:val="32"/>
          <w:szCs w:val="32"/>
          <w:lang w:bidi="ar"/>
        </w:rPr>
        <w:t>入选</w:t>
      </w:r>
      <w:bookmarkEnd w:id="0"/>
      <w:r>
        <w:rPr>
          <w:rFonts w:ascii="Times New Roman" w:hAnsi="Times New Roman" w:eastAsia="方正仿宋_GBK"/>
          <w:bCs/>
          <w:sz w:val="32"/>
          <w:szCs w:val="32"/>
          <w:lang w:bidi="ar"/>
        </w:rPr>
        <w:t>2024年度国家卓越级智能工厂的企业。</w:t>
      </w:r>
    </w:p>
    <w:p w14:paraId="537229C4">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bCs/>
          <w:sz w:val="32"/>
          <w:szCs w:val="32"/>
          <w:lang w:bidi="ar"/>
        </w:rPr>
      </w:pPr>
      <w:r>
        <w:rPr>
          <w:rFonts w:hint="eastAsia" w:ascii="方正楷体_GBK" w:hAnsi="Times New Roman" w:eastAsia="方正楷体_GBK"/>
          <w:bCs/>
          <w:kern w:val="2"/>
          <w:sz w:val="32"/>
          <w:szCs w:val="32"/>
          <w:lang w:bidi="ar"/>
        </w:rPr>
        <w:t>（二）</w:t>
      </w:r>
      <w:r>
        <w:rPr>
          <w:rFonts w:ascii="方正楷体_GBK" w:hAnsi="Times New Roman" w:eastAsia="方正楷体_GBK"/>
          <w:bCs/>
          <w:kern w:val="2"/>
          <w:sz w:val="32"/>
          <w:szCs w:val="32"/>
          <w:lang w:bidi="ar"/>
        </w:rPr>
        <w:t>补助标准。</w:t>
      </w:r>
      <w:r>
        <w:rPr>
          <w:rFonts w:ascii="Times New Roman" w:hAnsi="Times New Roman" w:eastAsia="方正仿宋_GBK"/>
          <w:bCs/>
          <w:sz w:val="32"/>
          <w:szCs w:val="32"/>
          <w:lang w:bidi="ar"/>
        </w:rPr>
        <w:t>对每家入选企业予以100万元定额奖励。</w:t>
      </w:r>
    </w:p>
    <w:p w14:paraId="3324C84C">
      <w:pPr>
        <w:pStyle w:val="14"/>
        <w:shd w:val="clear" w:color="auto" w:fill="FFFFFF"/>
        <w:overflowPunct w:val="0"/>
        <w:adjustRightInd w:val="0"/>
        <w:snapToGrid w:val="0"/>
        <w:spacing w:beforeAutospacing="0" w:afterAutospacing="0" w:line="590" w:lineRule="exact"/>
        <w:ind w:firstLine="640" w:firstLineChars="200"/>
        <w:jc w:val="both"/>
        <w:rPr>
          <w:rFonts w:ascii="方正楷体_GBK" w:hAnsi="Times New Roman" w:eastAsia="方正楷体_GBK"/>
          <w:bCs/>
          <w:kern w:val="2"/>
          <w:sz w:val="32"/>
          <w:szCs w:val="32"/>
          <w:lang w:bidi="ar"/>
        </w:rPr>
      </w:pPr>
      <w:r>
        <w:rPr>
          <w:rFonts w:hint="eastAsia" w:ascii="方正楷体_GBK" w:hAnsi="Times New Roman" w:eastAsia="方正楷体_GBK"/>
          <w:bCs/>
          <w:kern w:val="2"/>
          <w:sz w:val="32"/>
          <w:szCs w:val="32"/>
          <w:lang w:bidi="ar"/>
        </w:rPr>
        <w:t>（三）</w:t>
      </w:r>
      <w:r>
        <w:rPr>
          <w:rFonts w:ascii="方正楷体_GBK" w:hAnsi="Times New Roman" w:eastAsia="方正楷体_GBK"/>
          <w:bCs/>
          <w:kern w:val="2"/>
          <w:sz w:val="32"/>
          <w:szCs w:val="32"/>
          <w:lang w:bidi="ar"/>
        </w:rPr>
        <w:t>支持主体。</w:t>
      </w:r>
      <w:r>
        <w:rPr>
          <w:rFonts w:ascii="Times New Roman" w:hAnsi="Times New Roman" w:eastAsia="方正仿宋_GBK"/>
          <w:bCs/>
          <w:sz w:val="32"/>
          <w:szCs w:val="32"/>
          <w:lang w:bidi="ar"/>
        </w:rPr>
        <w:t>符合上述条件的企业。</w:t>
      </w:r>
    </w:p>
    <w:p w14:paraId="2D41725A">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bCs/>
          <w:sz w:val="32"/>
          <w:szCs w:val="32"/>
          <w:lang w:bidi="ar"/>
        </w:rPr>
      </w:pPr>
      <w:r>
        <w:rPr>
          <w:rFonts w:hint="eastAsia" w:ascii="方正楷体_GBK" w:hAnsi="Times New Roman" w:eastAsia="方正楷体_GBK"/>
          <w:bCs/>
          <w:kern w:val="2"/>
          <w:sz w:val="32"/>
          <w:szCs w:val="32"/>
          <w:lang w:bidi="ar"/>
        </w:rPr>
        <w:t>（四）</w:t>
      </w:r>
      <w:r>
        <w:rPr>
          <w:rFonts w:ascii="方正楷体_GBK" w:hAnsi="Times New Roman" w:eastAsia="方正楷体_GBK"/>
          <w:bCs/>
          <w:kern w:val="2"/>
          <w:sz w:val="32"/>
          <w:szCs w:val="32"/>
          <w:lang w:bidi="ar"/>
        </w:rPr>
        <w:t>支持数量。</w:t>
      </w:r>
      <w:r>
        <w:rPr>
          <w:rFonts w:ascii="Times New Roman" w:hAnsi="Times New Roman" w:eastAsia="方正仿宋_GBK"/>
          <w:bCs/>
          <w:sz w:val="32"/>
          <w:szCs w:val="32"/>
          <w:lang w:bidi="ar"/>
        </w:rPr>
        <w:t>不超过入选数量。</w:t>
      </w:r>
    </w:p>
    <w:p w14:paraId="1E6C5F32">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二、工业互联网平台建设</w:t>
      </w:r>
      <w:r>
        <w:rPr>
          <w:rFonts w:hint="eastAsia" w:ascii="Times New Roman" w:hAnsi="Times New Roman" w:eastAsia="方正黑体_GBK"/>
          <w:sz w:val="32"/>
          <w:szCs w:val="32"/>
        </w:rPr>
        <w:t>项目（免申直达）</w:t>
      </w:r>
    </w:p>
    <w:p w14:paraId="5B19CEBE">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支持省内重点工业互联网平台企业聚焦集群产业链，持续深耕行业领域，积淀行业机理和工业基因，打造行业标准化、模块化的产品和解决方案，提</w:t>
      </w:r>
      <w:r>
        <w:rPr>
          <w:rFonts w:hint="eastAsia" w:ascii="Times New Roman" w:hAnsi="Times New Roman" w:eastAsia="方正仿宋_GBK"/>
          <w:sz w:val="32"/>
          <w:szCs w:val="32"/>
        </w:rPr>
        <w:t>升</w:t>
      </w:r>
      <w:r>
        <w:rPr>
          <w:rFonts w:ascii="Times New Roman" w:hAnsi="Times New Roman" w:eastAsia="方正仿宋_GBK"/>
          <w:sz w:val="32"/>
          <w:szCs w:val="32"/>
        </w:rPr>
        <w:t>集群产业链企业赋能水平。</w:t>
      </w:r>
    </w:p>
    <w:p w14:paraId="32805DF2">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楷体_GBK"/>
          <w:sz w:val="32"/>
          <w:szCs w:val="32"/>
        </w:rPr>
        <w:t>（一）支持条件。</w:t>
      </w:r>
      <w:r>
        <w:rPr>
          <w:rFonts w:hint="eastAsia" w:ascii="Times New Roman" w:hAnsi="Times New Roman" w:eastAsia="方正仿宋_GBK"/>
          <w:sz w:val="32"/>
          <w:szCs w:val="32"/>
        </w:rPr>
        <w:t>上一</w:t>
      </w:r>
      <w:r>
        <w:rPr>
          <w:rFonts w:ascii="Times New Roman" w:hAnsi="Times New Roman" w:eastAsia="方正仿宋_GBK"/>
          <w:sz w:val="32"/>
          <w:szCs w:val="32"/>
        </w:rPr>
        <w:t>年度综合评价前十名工业互联网平台企业。</w:t>
      </w:r>
    </w:p>
    <w:p w14:paraId="706A09CC">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楷体_GBK"/>
          <w:sz w:val="32"/>
          <w:szCs w:val="32"/>
        </w:rPr>
        <w:t>（二）补助标准。</w:t>
      </w:r>
      <w:r>
        <w:rPr>
          <w:rFonts w:ascii="Times New Roman" w:hAnsi="Times New Roman" w:eastAsia="方正仿宋_GBK"/>
          <w:sz w:val="32"/>
          <w:szCs w:val="32"/>
        </w:rPr>
        <w:t>按</w:t>
      </w:r>
      <w:r>
        <w:rPr>
          <w:rFonts w:hint="eastAsia" w:ascii="Times New Roman" w:hAnsi="Times New Roman" w:eastAsia="方正仿宋_GBK"/>
          <w:sz w:val="32"/>
          <w:szCs w:val="32"/>
        </w:rPr>
        <w:t>不超过</w:t>
      </w:r>
      <w:r>
        <w:rPr>
          <w:rFonts w:ascii="Times New Roman" w:hAnsi="Times New Roman" w:eastAsia="方正仿宋_GBK"/>
          <w:sz w:val="32"/>
          <w:szCs w:val="32"/>
        </w:rPr>
        <w:t>2024年度平台企业营业收入的10%予以奖励，最高不超过500万元。</w:t>
      </w:r>
    </w:p>
    <w:p w14:paraId="39FA6689">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rPr>
        <w:t>支持</w:t>
      </w:r>
      <w:r>
        <w:rPr>
          <w:rFonts w:ascii="Times New Roman" w:hAnsi="Times New Roman" w:eastAsia="方正楷体_GBK"/>
          <w:sz w:val="32"/>
          <w:szCs w:val="32"/>
        </w:rPr>
        <w:t>主体。</w:t>
      </w:r>
      <w:r>
        <w:rPr>
          <w:rFonts w:ascii="Times New Roman" w:hAnsi="Times New Roman" w:eastAsia="方正仿宋_GBK"/>
          <w:sz w:val="32"/>
          <w:szCs w:val="32"/>
        </w:rPr>
        <w:t>符合上述条件的企业。</w:t>
      </w:r>
    </w:p>
    <w:p w14:paraId="4787C155">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楷体_GBK"/>
          <w:sz w:val="32"/>
          <w:szCs w:val="32"/>
        </w:rPr>
        <w:t>（四）支持数量。</w:t>
      </w:r>
      <w:r>
        <w:rPr>
          <w:rFonts w:hint="eastAsia" w:ascii="方正仿宋_GBK" w:hAnsi="Times New Roman" w:eastAsia="方正仿宋_GBK"/>
          <w:sz w:val="32"/>
          <w:szCs w:val="32"/>
        </w:rPr>
        <w:t>不超过</w:t>
      </w:r>
      <w:r>
        <w:rPr>
          <w:rFonts w:ascii="Times New Roman" w:hAnsi="Times New Roman" w:eastAsia="方正仿宋_GBK"/>
          <w:sz w:val="32"/>
          <w:szCs w:val="32"/>
        </w:rPr>
        <w:t>10个。</w:t>
      </w:r>
    </w:p>
    <w:p w14:paraId="21909FED">
      <w:pPr>
        <w:adjustRightInd w:val="0"/>
        <w:snapToGrid w:val="0"/>
        <w:spacing w:line="590" w:lineRule="exact"/>
        <w:jc w:val="left"/>
        <w:rPr>
          <w:rFonts w:ascii="Times New Roman" w:hAnsi="Times New Roman" w:eastAsia="方正黑体_GBK"/>
          <w:snapToGrid w:val="0"/>
          <w:kern w:val="0"/>
          <w:sz w:val="32"/>
          <w:szCs w:val="32"/>
        </w:rPr>
      </w:pPr>
    </w:p>
    <w:p w14:paraId="7CA3B43E">
      <w:pPr>
        <w:adjustRightInd w:val="0"/>
        <w:snapToGrid w:val="0"/>
        <w:spacing w:line="590" w:lineRule="exact"/>
        <w:jc w:val="left"/>
        <w:rPr>
          <w:rFonts w:ascii="Times New Roman" w:hAnsi="Times New Roman" w:eastAsia="方正黑体_GBK"/>
          <w:snapToGrid w:val="0"/>
          <w:kern w:val="0"/>
          <w:sz w:val="32"/>
          <w:szCs w:val="32"/>
        </w:rPr>
      </w:pPr>
    </w:p>
    <w:p w14:paraId="2FD66552">
      <w:pPr>
        <w:adjustRightInd w:val="0"/>
        <w:snapToGrid w:val="0"/>
        <w:spacing w:line="590" w:lineRule="exact"/>
        <w:jc w:val="left"/>
        <w:rPr>
          <w:rFonts w:ascii="Times New Roman" w:hAnsi="Times New Roman" w:eastAsia="方正黑体_GBK"/>
          <w:snapToGrid w:val="0"/>
          <w:kern w:val="0"/>
          <w:sz w:val="32"/>
          <w:szCs w:val="32"/>
        </w:rPr>
      </w:pPr>
    </w:p>
    <w:p w14:paraId="18851FD8">
      <w:pPr>
        <w:adjustRightInd w:val="0"/>
        <w:snapToGrid w:val="0"/>
        <w:spacing w:line="590" w:lineRule="exact"/>
        <w:jc w:val="left"/>
        <w:rPr>
          <w:rFonts w:ascii="Times New Roman" w:hAnsi="Times New Roman" w:eastAsia="方正黑体_GBK"/>
          <w:snapToGrid w:val="0"/>
          <w:kern w:val="0"/>
          <w:sz w:val="32"/>
          <w:szCs w:val="32"/>
        </w:rPr>
      </w:pPr>
    </w:p>
    <w:p w14:paraId="351E6436">
      <w:pPr>
        <w:adjustRightInd w:val="0"/>
        <w:snapToGrid w:val="0"/>
        <w:spacing w:line="590" w:lineRule="exact"/>
        <w:jc w:val="left"/>
        <w:rPr>
          <w:rFonts w:ascii="Times New Roman" w:hAnsi="Times New Roman" w:eastAsia="方正黑体_GBK"/>
          <w:snapToGrid w:val="0"/>
          <w:kern w:val="0"/>
          <w:sz w:val="32"/>
          <w:szCs w:val="32"/>
        </w:rPr>
      </w:pPr>
    </w:p>
    <w:p w14:paraId="68F36930">
      <w:pPr>
        <w:adjustRightInd w:val="0"/>
        <w:snapToGrid w:val="0"/>
        <w:spacing w:line="590" w:lineRule="exact"/>
        <w:jc w:val="left"/>
        <w:rPr>
          <w:rFonts w:ascii="Times New Roman" w:hAnsi="Times New Roman" w:eastAsia="方正黑体_GBK"/>
          <w:snapToGrid w:val="0"/>
          <w:kern w:val="0"/>
          <w:sz w:val="32"/>
          <w:szCs w:val="32"/>
        </w:rPr>
      </w:pPr>
    </w:p>
    <w:p w14:paraId="7B855B8D">
      <w:pPr>
        <w:adjustRightInd w:val="0"/>
        <w:snapToGrid w:val="0"/>
        <w:spacing w:line="590" w:lineRule="exact"/>
        <w:jc w:val="left"/>
        <w:rPr>
          <w:rFonts w:ascii="Times New Roman" w:hAnsi="Times New Roman" w:eastAsia="方正黑体_GBK"/>
          <w:snapToGrid w:val="0"/>
          <w:kern w:val="0"/>
          <w:sz w:val="32"/>
          <w:szCs w:val="32"/>
        </w:rPr>
      </w:pPr>
    </w:p>
    <w:p w14:paraId="56F9DE0F">
      <w:pPr>
        <w:adjustRightInd w:val="0"/>
        <w:snapToGrid w:val="0"/>
        <w:spacing w:line="590" w:lineRule="exact"/>
        <w:jc w:val="left"/>
        <w:rPr>
          <w:rFonts w:ascii="Times New Roman" w:hAnsi="Times New Roman" w:eastAsia="方正黑体_GBK"/>
          <w:snapToGrid w:val="0"/>
          <w:kern w:val="0"/>
          <w:sz w:val="32"/>
          <w:szCs w:val="32"/>
        </w:rPr>
      </w:pPr>
    </w:p>
    <w:p w14:paraId="64F12DBF">
      <w:pPr>
        <w:adjustRightInd w:val="0"/>
        <w:snapToGrid w:val="0"/>
        <w:spacing w:line="590" w:lineRule="exact"/>
        <w:jc w:val="left"/>
        <w:rPr>
          <w:rFonts w:ascii="Times New Roman" w:hAnsi="Times New Roman" w:eastAsia="方正黑体_GBK"/>
          <w:snapToGrid w:val="0"/>
          <w:kern w:val="0"/>
          <w:sz w:val="32"/>
          <w:szCs w:val="32"/>
        </w:rPr>
      </w:pPr>
    </w:p>
    <w:p w14:paraId="4EA8F792">
      <w:pPr>
        <w:adjustRightInd w:val="0"/>
        <w:snapToGrid w:val="0"/>
        <w:spacing w:line="590" w:lineRule="exact"/>
        <w:jc w:val="left"/>
        <w:rPr>
          <w:rFonts w:ascii="Times New Roman" w:hAnsi="Times New Roman" w:eastAsia="方正黑体_GBK"/>
          <w:snapToGrid w:val="0"/>
          <w:kern w:val="0"/>
          <w:sz w:val="32"/>
          <w:szCs w:val="32"/>
        </w:rPr>
      </w:pPr>
    </w:p>
    <w:p w14:paraId="26B13527">
      <w:pPr>
        <w:adjustRightInd w:val="0"/>
        <w:snapToGrid w:val="0"/>
        <w:spacing w:line="590" w:lineRule="exact"/>
        <w:jc w:val="left"/>
        <w:rPr>
          <w:rFonts w:ascii="Times New Roman" w:hAnsi="Times New Roman" w:eastAsia="方正黑体_GBK"/>
          <w:snapToGrid w:val="0"/>
          <w:kern w:val="0"/>
          <w:sz w:val="32"/>
          <w:szCs w:val="32"/>
        </w:rPr>
      </w:pPr>
    </w:p>
    <w:p w14:paraId="782CD4D6">
      <w:pPr>
        <w:adjustRightInd w:val="0"/>
        <w:snapToGrid w:val="0"/>
        <w:spacing w:line="590" w:lineRule="exact"/>
        <w:jc w:val="left"/>
        <w:rPr>
          <w:rFonts w:ascii="Times New Roman" w:hAnsi="Times New Roman" w:eastAsia="方正黑体_GBK"/>
          <w:snapToGrid w:val="0"/>
          <w:kern w:val="0"/>
          <w:sz w:val="32"/>
          <w:szCs w:val="32"/>
        </w:rPr>
      </w:pPr>
    </w:p>
    <w:p w14:paraId="1C9854CB">
      <w:pPr>
        <w:adjustRightInd w:val="0"/>
        <w:snapToGrid w:val="0"/>
        <w:spacing w:line="590" w:lineRule="exact"/>
        <w:jc w:val="left"/>
        <w:rPr>
          <w:rFonts w:ascii="Times New Roman" w:hAnsi="Times New Roman" w:eastAsia="方正黑体_GBK"/>
          <w:snapToGrid w:val="0"/>
          <w:kern w:val="0"/>
          <w:sz w:val="32"/>
          <w:szCs w:val="32"/>
        </w:rPr>
      </w:pPr>
    </w:p>
    <w:p w14:paraId="6F1AAA6F">
      <w:pPr>
        <w:adjustRightInd w:val="0"/>
        <w:snapToGrid w:val="0"/>
        <w:spacing w:line="590" w:lineRule="exact"/>
        <w:jc w:val="left"/>
        <w:rPr>
          <w:rFonts w:ascii="Times New Roman" w:hAnsi="Times New Roman" w:eastAsia="方正黑体_GBK"/>
          <w:snapToGrid w:val="0"/>
          <w:kern w:val="0"/>
          <w:sz w:val="32"/>
          <w:szCs w:val="32"/>
        </w:rPr>
      </w:pPr>
    </w:p>
    <w:p w14:paraId="5611C4AB">
      <w:pPr>
        <w:adjustRightInd w:val="0"/>
        <w:snapToGrid w:val="0"/>
        <w:spacing w:line="590" w:lineRule="exact"/>
        <w:jc w:val="left"/>
        <w:rPr>
          <w:rFonts w:ascii="Times New Roman" w:hAnsi="Times New Roman" w:eastAsia="方正黑体_GBK"/>
          <w:snapToGrid w:val="0"/>
          <w:kern w:val="0"/>
          <w:sz w:val="32"/>
          <w:szCs w:val="32"/>
        </w:rPr>
      </w:pPr>
    </w:p>
    <w:p w14:paraId="4A1534C8">
      <w:pPr>
        <w:adjustRightInd w:val="0"/>
        <w:snapToGrid w:val="0"/>
        <w:spacing w:line="590" w:lineRule="exact"/>
        <w:jc w:val="left"/>
        <w:rPr>
          <w:rFonts w:ascii="Times New Roman" w:hAnsi="Times New Roman" w:eastAsia="方正黑体_GBK"/>
          <w:snapToGrid w:val="0"/>
          <w:kern w:val="0"/>
          <w:sz w:val="32"/>
          <w:szCs w:val="32"/>
        </w:rPr>
      </w:pPr>
    </w:p>
    <w:p w14:paraId="65104587">
      <w:pPr>
        <w:overflowPunct w:val="0"/>
        <w:adjustRightInd w:val="0"/>
        <w:snapToGrid w:val="0"/>
        <w:spacing w:line="590" w:lineRule="exact"/>
        <w:rPr>
          <w:rFonts w:ascii="Times New Roman" w:hAnsi="Times New Roman" w:eastAsia="方正仿宋_GBK"/>
          <w:spacing w:val="-6"/>
          <w:sz w:val="32"/>
          <w:szCs w:val="32"/>
        </w:rPr>
      </w:pPr>
      <w:r>
        <w:rPr>
          <w:rFonts w:ascii="Times New Roman" w:hAnsi="Times New Roman" w:eastAsia="方正黑体_GBK"/>
          <w:spacing w:val="-6"/>
          <w:sz w:val="32"/>
          <w:szCs w:val="32"/>
        </w:rPr>
        <w:t>附件</w:t>
      </w:r>
      <w:r>
        <w:rPr>
          <w:rFonts w:ascii="Times New Roman" w:hAnsi="Times New Roman" w:eastAsia="方正仿宋_GBK"/>
          <w:spacing w:val="-6"/>
          <w:sz w:val="32"/>
          <w:szCs w:val="32"/>
        </w:rPr>
        <w:t>3</w:t>
      </w:r>
    </w:p>
    <w:p w14:paraId="00AFD443">
      <w:pPr>
        <w:overflowPunct w:val="0"/>
        <w:adjustRightInd w:val="0"/>
        <w:snapToGrid w:val="0"/>
        <w:spacing w:line="590" w:lineRule="exact"/>
        <w:jc w:val="center"/>
        <w:rPr>
          <w:rFonts w:ascii="Times New Roman" w:hAnsi="Times New Roman" w:eastAsia="方正小标宋_GBK"/>
          <w:sz w:val="44"/>
          <w:szCs w:val="44"/>
        </w:rPr>
      </w:pPr>
    </w:p>
    <w:p w14:paraId="357F2163">
      <w:pPr>
        <w:overflowPunct w:val="0"/>
        <w:adjustRightInd w:val="0"/>
        <w:snapToGri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2025年度江苏省制造强省建设专项资金</w:t>
      </w:r>
    </w:p>
    <w:p w14:paraId="3D280708">
      <w:pPr>
        <w:overflowPunct w:val="0"/>
        <w:adjustRightInd w:val="0"/>
        <w:snapToGri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服务体系建设项目申报指南</w:t>
      </w:r>
    </w:p>
    <w:p w14:paraId="76D8B5D8">
      <w:pPr>
        <w:adjustRightInd w:val="0"/>
        <w:snapToGrid w:val="0"/>
        <w:spacing w:line="590" w:lineRule="exact"/>
        <w:jc w:val="left"/>
        <w:rPr>
          <w:rFonts w:ascii="Times New Roman" w:hAnsi="Times New Roman" w:eastAsia="方正仿宋_GBK"/>
          <w:snapToGrid w:val="0"/>
          <w:kern w:val="0"/>
          <w:sz w:val="32"/>
          <w:szCs w:val="32"/>
        </w:rPr>
      </w:pPr>
    </w:p>
    <w:p w14:paraId="3D954085">
      <w:pPr>
        <w:pStyle w:val="14"/>
        <w:shd w:val="clear" w:color="auto" w:fill="FFFFFF"/>
        <w:overflowPunct w:val="0"/>
        <w:adjustRightInd w:val="0"/>
        <w:snapToGrid w:val="0"/>
        <w:spacing w:beforeAutospacing="0" w:afterAutospacing="0" w:line="59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2025年度江苏省制造强省建设专项资金服务体系建设项目，重点支持中小企业公共服务</w:t>
      </w:r>
      <w:r>
        <w:rPr>
          <w:rFonts w:hint="eastAsia" w:ascii="Times New Roman" w:hAnsi="Times New Roman" w:eastAsia="方正仿宋_GBK"/>
          <w:sz w:val="32"/>
          <w:szCs w:val="32"/>
        </w:rPr>
        <w:t>体系</w:t>
      </w:r>
      <w:r>
        <w:rPr>
          <w:rFonts w:ascii="Times New Roman" w:hAnsi="Times New Roman" w:eastAsia="方正仿宋_GBK"/>
          <w:sz w:val="32"/>
          <w:szCs w:val="32"/>
        </w:rPr>
        <w:t>建设、</w:t>
      </w:r>
      <w:r>
        <w:rPr>
          <w:rFonts w:hint="eastAsia" w:ascii="Times New Roman" w:hAnsi="Times New Roman" w:eastAsia="方正仿宋_GBK"/>
          <w:sz w:val="32"/>
          <w:szCs w:val="32"/>
        </w:rPr>
        <w:t>“1650”产业服务体系建设</w:t>
      </w:r>
      <w:r>
        <w:rPr>
          <w:rFonts w:ascii="Times New Roman" w:hAnsi="Times New Roman" w:eastAsia="方正仿宋_GBK"/>
          <w:sz w:val="32"/>
          <w:szCs w:val="32"/>
        </w:rPr>
        <w:t>、</w:t>
      </w:r>
      <w:r>
        <w:rPr>
          <w:rFonts w:hint="eastAsia" w:ascii="Times New Roman" w:hAnsi="Times New Roman" w:eastAsia="方正仿宋_GBK"/>
          <w:sz w:val="32"/>
          <w:szCs w:val="32"/>
        </w:rPr>
        <w:t>重点活动</w:t>
      </w:r>
      <w:r>
        <w:rPr>
          <w:rFonts w:ascii="Times New Roman" w:hAnsi="Times New Roman" w:eastAsia="方正仿宋_GBK"/>
          <w:sz w:val="32"/>
          <w:szCs w:val="32"/>
        </w:rPr>
        <w:t>、开放原子</w:t>
      </w:r>
      <w:r>
        <w:rPr>
          <w:rFonts w:hint="eastAsia" w:ascii="Times New Roman" w:hAnsi="Times New Roman" w:eastAsia="方正仿宋_GBK"/>
          <w:sz w:val="32"/>
          <w:szCs w:val="32"/>
        </w:rPr>
        <w:t>开源</w:t>
      </w:r>
      <w:r>
        <w:rPr>
          <w:rFonts w:ascii="Times New Roman" w:hAnsi="Times New Roman" w:eastAsia="方正仿宋_GBK"/>
          <w:sz w:val="32"/>
          <w:szCs w:val="32"/>
        </w:rPr>
        <w:t>专区建设</w:t>
      </w:r>
      <w:r>
        <w:rPr>
          <w:rFonts w:hint="eastAsia" w:ascii="Times New Roman" w:hAnsi="Times New Roman" w:eastAsia="方正仿宋_GBK"/>
          <w:sz w:val="32"/>
          <w:szCs w:val="32"/>
        </w:rPr>
        <w:t>、大学生企业实习实训基地</w:t>
      </w:r>
      <w:r>
        <w:rPr>
          <w:rFonts w:ascii="Times New Roman" w:hAnsi="Times New Roman" w:eastAsia="方正仿宋_GBK"/>
          <w:sz w:val="32"/>
          <w:szCs w:val="32"/>
        </w:rPr>
        <w:t>等项目，为全省企业服务体系建设提供有力支撑。</w:t>
      </w:r>
    </w:p>
    <w:p w14:paraId="14F08CBA">
      <w:pPr>
        <w:pStyle w:val="5"/>
        <w:spacing w:line="590" w:lineRule="exact"/>
        <w:ind w:firstLine="640"/>
        <w:rPr>
          <w:rFonts w:ascii="Times New Roman" w:hAnsi="Times New Roman" w:eastAsia="方正黑体_GBK"/>
          <w:sz w:val="32"/>
          <w:szCs w:val="32"/>
        </w:rPr>
      </w:pPr>
      <w:r>
        <w:rPr>
          <w:rFonts w:ascii="Times New Roman" w:hAnsi="Times New Roman" w:eastAsia="方正黑体_GBK"/>
          <w:sz w:val="32"/>
          <w:szCs w:val="32"/>
        </w:rPr>
        <w:t>一、中小企业公共服务体系建设项目（免申直达）</w:t>
      </w:r>
    </w:p>
    <w:p w14:paraId="728A4ED7">
      <w:pPr>
        <w:pStyle w:val="5"/>
        <w:spacing w:line="590" w:lineRule="exact"/>
        <w:ind w:firstLine="640"/>
        <w:rPr>
          <w:rFonts w:ascii="Times New Roman" w:hAnsi="Times New Roman" w:eastAsia="方正黑体_GBK"/>
          <w:sz w:val="32"/>
          <w:szCs w:val="32"/>
        </w:rPr>
      </w:pPr>
      <w:r>
        <w:rPr>
          <w:rFonts w:ascii="Times New Roman" w:hAnsi="Times New Roman" w:eastAsia="方正仿宋_GBK"/>
          <w:sz w:val="32"/>
          <w:szCs w:val="32"/>
        </w:rPr>
        <w:t>重点支持构建省、市、县三级中小企业服务体系，提升全省中小企业公共服务机构服务能力。</w:t>
      </w:r>
    </w:p>
    <w:p w14:paraId="14D335E7">
      <w:pPr>
        <w:pStyle w:val="5"/>
        <w:spacing w:line="59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（一）支持条件</w:t>
      </w:r>
      <w:r>
        <w:rPr>
          <w:rFonts w:ascii="Times New Roman" w:hAnsi="Times New Roman" w:eastAsia="方正仿宋_GBK"/>
          <w:sz w:val="32"/>
          <w:szCs w:val="32"/>
        </w:rPr>
        <w:t>。根据第三方对全省中小企业公共服务机构服务与发展指数测算结果，按照指数排名</w:t>
      </w:r>
      <w:r>
        <w:rPr>
          <w:rFonts w:hint="eastAsia" w:ascii="Times New Roman" w:hAnsi="Times New Roman" w:eastAsia="方正仿宋_GBK"/>
          <w:sz w:val="32"/>
          <w:szCs w:val="32"/>
        </w:rPr>
        <w:t>对</w:t>
      </w:r>
      <w:r>
        <w:rPr>
          <w:rFonts w:ascii="Times New Roman" w:hAnsi="Times New Roman" w:eastAsia="方正仿宋_GBK"/>
          <w:sz w:val="32"/>
          <w:szCs w:val="32"/>
        </w:rPr>
        <w:t>中小企业公共服务机构择优给予事后奖补</w:t>
      </w:r>
      <w:r>
        <w:rPr>
          <w:rFonts w:hint="eastAsia" w:ascii="Times New Roman" w:hAnsi="Times New Roman" w:eastAsia="方正仿宋_GBK"/>
          <w:sz w:val="32"/>
          <w:szCs w:val="32"/>
        </w:rPr>
        <w:t>。</w:t>
      </w:r>
    </w:p>
    <w:p w14:paraId="7A80755E">
      <w:pPr>
        <w:pStyle w:val="5"/>
        <w:spacing w:line="59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（二）补助标准</w:t>
      </w:r>
      <w:r>
        <w:rPr>
          <w:rFonts w:ascii="Times New Roman" w:hAnsi="Times New Roman" w:eastAsia="方正仿宋_GBK"/>
          <w:sz w:val="32"/>
          <w:szCs w:val="32"/>
        </w:rPr>
        <w:t>。单个项目支持额度不超过50万元</w:t>
      </w:r>
      <w:r>
        <w:rPr>
          <w:rFonts w:hint="eastAsia" w:ascii="Times New Roman" w:hAnsi="Times New Roman" w:eastAsia="方正仿宋_GBK"/>
          <w:sz w:val="32"/>
          <w:szCs w:val="32"/>
        </w:rPr>
        <w:t>。</w:t>
      </w:r>
    </w:p>
    <w:p w14:paraId="7577AF3D">
      <w:pPr>
        <w:pStyle w:val="5"/>
        <w:spacing w:line="59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（三）支持主体</w:t>
      </w:r>
      <w:r>
        <w:rPr>
          <w:rFonts w:ascii="Times New Roman" w:hAnsi="Times New Roman" w:eastAsia="方正仿宋_GBK"/>
          <w:sz w:val="32"/>
          <w:szCs w:val="32"/>
        </w:rPr>
        <w:t>。</w:t>
      </w:r>
      <w:r>
        <w:rPr>
          <w:rFonts w:hint="eastAsia" w:ascii="Times New Roman" w:hAnsi="Times New Roman" w:eastAsia="方正仿宋_GBK"/>
          <w:sz w:val="32"/>
          <w:szCs w:val="32"/>
        </w:rPr>
        <w:t>符合</w:t>
      </w:r>
      <w:r>
        <w:rPr>
          <w:rFonts w:ascii="Times New Roman" w:hAnsi="Times New Roman" w:eastAsia="方正仿宋_GBK"/>
          <w:sz w:val="32"/>
          <w:szCs w:val="32"/>
        </w:rPr>
        <w:t>上述条件的服务机构。</w:t>
      </w:r>
    </w:p>
    <w:p w14:paraId="7D965716">
      <w:pPr>
        <w:pStyle w:val="5"/>
        <w:spacing w:line="59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（四）支持数量</w:t>
      </w:r>
      <w:r>
        <w:rPr>
          <w:rFonts w:ascii="Times New Roman" w:hAnsi="Times New Roman" w:eastAsia="方正仿宋_GBK"/>
          <w:sz w:val="32"/>
          <w:szCs w:val="32"/>
        </w:rPr>
        <w:t>。不超过30个。</w:t>
      </w:r>
    </w:p>
    <w:p w14:paraId="47AAD2AD">
      <w:pPr>
        <w:pStyle w:val="5"/>
        <w:spacing w:line="590" w:lineRule="exact"/>
        <w:ind w:firstLine="640"/>
        <w:jc w:val="left"/>
        <w:rPr>
          <w:rFonts w:ascii="Times New Roman" w:hAnsi="Times New Roman" w:eastAsia="方正仿宋_GBK"/>
          <w:sz w:val="32"/>
          <w:szCs w:val="32"/>
          <w:highlight w:val="yellow"/>
        </w:rPr>
      </w:pPr>
      <w:r>
        <w:rPr>
          <w:rFonts w:ascii="Times New Roman" w:hAnsi="Times New Roman" w:eastAsia="方正仿宋_GBK"/>
          <w:sz w:val="32"/>
          <w:szCs w:val="32"/>
          <w:highlight w:val="yellow"/>
        </w:rPr>
        <w:t>服务与发展指数测算工作另行通知。</w:t>
      </w:r>
    </w:p>
    <w:p w14:paraId="3EDDB61E">
      <w:pPr>
        <w:pStyle w:val="5"/>
        <w:spacing w:line="590" w:lineRule="exact"/>
        <w:ind w:firstLine="640"/>
        <w:jc w:val="left"/>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方正黑体_GBK" w:hAnsi="Times New Roman" w:eastAsia="方正黑体_GBK"/>
          <w:sz w:val="32"/>
          <w:szCs w:val="32"/>
        </w:rPr>
        <w:t>“</w:t>
      </w:r>
      <w:r>
        <w:rPr>
          <w:rFonts w:ascii="Times New Roman" w:hAnsi="Times New Roman" w:eastAsia="方正黑体_GBK"/>
          <w:sz w:val="32"/>
          <w:szCs w:val="32"/>
        </w:rPr>
        <w:t>1650</w:t>
      </w:r>
      <w:r>
        <w:rPr>
          <w:rFonts w:hint="eastAsia" w:ascii="方正黑体_GBK" w:hAnsi="Times New Roman" w:eastAsia="方正黑体_GBK"/>
          <w:sz w:val="32"/>
          <w:szCs w:val="32"/>
        </w:rPr>
        <w:t>”</w:t>
      </w:r>
      <w:r>
        <w:rPr>
          <w:rFonts w:ascii="Times New Roman" w:hAnsi="Times New Roman" w:eastAsia="方正黑体_GBK"/>
          <w:sz w:val="32"/>
          <w:szCs w:val="32"/>
        </w:rPr>
        <w:t>产业服务体系建设项目</w:t>
      </w:r>
    </w:p>
    <w:p w14:paraId="344122E5">
      <w:pPr>
        <w:widowControl/>
        <w:spacing w:line="590" w:lineRule="exact"/>
        <w:ind w:firstLine="640" w:firstLineChars="200"/>
        <w:rPr>
          <w:rFonts w:ascii="Times New Roman" w:hAnsi="Times New Roman" w:eastAsia="方正仿宋_GBK"/>
          <w:sz w:val="32"/>
          <w:szCs w:val="32"/>
        </w:rPr>
      </w:pPr>
      <w:r>
        <w:rPr>
          <w:rFonts w:hint="eastAsia" w:ascii="方正楷体_GBK" w:hAnsi="Bahnschrift SemiBold Condensed" w:eastAsia="方正楷体_GBK"/>
          <w:sz w:val="32"/>
          <w:szCs w:val="32"/>
        </w:rPr>
        <w:t>集群发展促进组织建设项目。</w:t>
      </w:r>
      <w:r>
        <w:rPr>
          <w:rFonts w:ascii="Times New Roman" w:hAnsi="Times New Roman" w:eastAsia="方正仿宋_GBK"/>
          <w:sz w:val="32"/>
          <w:szCs w:val="32"/>
        </w:rPr>
        <w:t>支持集群发展促进机构积极参与</w:t>
      </w:r>
      <w:r>
        <w:rPr>
          <w:rFonts w:hint="eastAsia" w:ascii="方正仿宋_GBK" w:hAnsi="Times New Roman" w:eastAsia="方正仿宋_GBK"/>
          <w:sz w:val="32"/>
          <w:szCs w:val="32"/>
        </w:rPr>
        <w:t>“</w:t>
      </w:r>
      <w:r>
        <w:rPr>
          <w:rFonts w:ascii="Times New Roman" w:hAnsi="Times New Roman" w:eastAsia="方正仿宋_GBK"/>
          <w:sz w:val="32"/>
          <w:szCs w:val="32"/>
        </w:rPr>
        <w:t>1650</w:t>
      </w:r>
      <w:r>
        <w:rPr>
          <w:rFonts w:hint="eastAsia" w:ascii="方正仿宋_GBK" w:hAnsi="Times New Roman" w:eastAsia="方正仿宋_GBK"/>
          <w:sz w:val="32"/>
          <w:szCs w:val="32"/>
        </w:rPr>
        <w:t>”</w:t>
      </w:r>
      <w:r>
        <w:rPr>
          <w:rFonts w:ascii="Times New Roman" w:hAnsi="Times New Roman" w:eastAsia="方正仿宋_GBK"/>
          <w:sz w:val="32"/>
          <w:szCs w:val="32"/>
        </w:rPr>
        <w:t>产业体系建设工作，加强集群沟通交流、推进产学研协同创新、引导行业发展。此类项目采取市场化竞争方式遴选，具体见省工信厅（委托招标代理机构）另行发布的相关公告。支持数量不超过10个。</w:t>
      </w:r>
    </w:p>
    <w:p w14:paraId="7F469900">
      <w:pPr>
        <w:pStyle w:val="5"/>
        <w:spacing w:line="590" w:lineRule="exact"/>
        <w:ind w:firstLine="640"/>
        <w:jc w:val="left"/>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重点</w:t>
      </w:r>
      <w:r>
        <w:rPr>
          <w:rFonts w:ascii="Times New Roman" w:hAnsi="Times New Roman" w:eastAsia="方正黑体_GBK"/>
          <w:sz w:val="32"/>
          <w:szCs w:val="32"/>
        </w:rPr>
        <w:t>活动项目</w:t>
      </w:r>
    </w:p>
    <w:p w14:paraId="14079672">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sz w:val="32"/>
          <w:szCs w:val="24"/>
        </w:rPr>
        <w:t>（一）</w:t>
      </w:r>
      <w:r>
        <w:rPr>
          <w:rFonts w:ascii="Times New Roman" w:hAnsi="Times New Roman" w:eastAsia="方正楷体_GBK"/>
          <w:sz w:val="32"/>
          <w:szCs w:val="32"/>
        </w:rPr>
        <w:t>支持条件。</w:t>
      </w:r>
      <w:r>
        <w:rPr>
          <w:rFonts w:ascii="Times New Roman" w:hAnsi="Times New Roman" w:eastAsia="方正仿宋_GBK"/>
          <w:sz w:val="32"/>
          <w:szCs w:val="32"/>
        </w:rPr>
        <w:t>在全国有较大影响</w:t>
      </w:r>
      <w:r>
        <w:rPr>
          <w:rFonts w:hint="eastAsia" w:ascii="Times New Roman" w:hAnsi="Times New Roman" w:eastAsia="方正仿宋_GBK"/>
          <w:sz w:val="32"/>
          <w:szCs w:val="32"/>
        </w:rPr>
        <w:t>的服务</w:t>
      </w:r>
      <w:r>
        <w:rPr>
          <w:rFonts w:ascii="Times New Roman" w:hAnsi="Times New Roman" w:eastAsia="方正仿宋_GBK"/>
          <w:sz w:val="32"/>
          <w:szCs w:val="32"/>
        </w:rPr>
        <w:t>产业发展</w:t>
      </w:r>
      <w:r>
        <w:rPr>
          <w:rFonts w:hint="eastAsia" w:ascii="Times New Roman" w:hAnsi="Times New Roman" w:eastAsia="方正仿宋_GBK"/>
          <w:sz w:val="32"/>
          <w:szCs w:val="32"/>
        </w:rPr>
        <w:t>重点</w:t>
      </w:r>
      <w:r>
        <w:rPr>
          <w:rFonts w:ascii="Times New Roman" w:hAnsi="Times New Roman" w:eastAsia="方正仿宋_GBK"/>
          <w:sz w:val="32"/>
          <w:szCs w:val="32"/>
        </w:rPr>
        <w:t>活动。</w:t>
      </w:r>
    </w:p>
    <w:p w14:paraId="00F9004D">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sz w:val="32"/>
          <w:szCs w:val="24"/>
        </w:rPr>
        <w:t>（二）补助标准。</w:t>
      </w:r>
      <w:r>
        <w:rPr>
          <w:rFonts w:hint="eastAsia" w:ascii="Times New Roman" w:hAnsi="Times New Roman" w:eastAsia="方正仿宋_GBK"/>
          <w:sz w:val="32"/>
          <w:szCs w:val="32"/>
        </w:rPr>
        <w:t>重点</w:t>
      </w:r>
      <w:r>
        <w:rPr>
          <w:rFonts w:ascii="Times New Roman" w:hAnsi="Times New Roman" w:eastAsia="方正仿宋_GBK"/>
          <w:sz w:val="32"/>
          <w:szCs w:val="32"/>
        </w:rPr>
        <w:t>活动项目完成后，以符合方案规定支出标准，并经专项审计后的总投入为基数，按项目总投入一定比例（根据专家评分分档确定比例）优选部分活动项目予以补助，单个项目支持额度最高不超过1000万元。</w:t>
      </w:r>
    </w:p>
    <w:p w14:paraId="7AFBAE9E">
      <w:pPr>
        <w:spacing w:line="590" w:lineRule="exact"/>
        <w:ind w:firstLine="640" w:firstLineChars="200"/>
        <w:rPr>
          <w:rFonts w:ascii="Times New Roman" w:hAnsi="Times New Roman" w:eastAsia="方正仿宋_GBK"/>
          <w:color w:val="FF0000"/>
          <w:sz w:val="32"/>
          <w:szCs w:val="32"/>
        </w:rPr>
      </w:pPr>
      <w:r>
        <w:rPr>
          <w:rFonts w:ascii="Times New Roman" w:hAnsi="Times New Roman" w:eastAsia="方正楷体_GBK"/>
          <w:sz w:val="32"/>
          <w:szCs w:val="24"/>
        </w:rPr>
        <w:t>（三）申报主体。</w:t>
      </w:r>
      <w:r>
        <w:rPr>
          <w:rFonts w:ascii="Times New Roman" w:hAnsi="Times New Roman" w:eastAsia="方正仿宋_GBK"/>
          <w:sz w:val="32"/>
          <w:szCs w:val="32"/>
        </w:rPr>
        <w:t>各设区市工信</w:t>
      </w:r>
      <w:r>
        <w:rPr>
          <w:rFonts w:hint="eastAsia" w:ascii="Times New Roman" w:hAnsi="Times New Roman" w:eastAsia="方正仿宋_GBK"/>
          <w:sz w:val="32"/>
          <w:szCs w:val="32"/>
        </w:rPr>
        <w:t>局</w:t>
      </w:r>
      <w:r>
        <w:rPr>
          <w:rFonts w:ascii="Times New Roman" w:hAnsi="Times New Roman" w:eastAsia="方正仿宋_GBK"/>
          <w:sz w:val="32"/>
          <w:szCs w:val="32"/>
        </w:rPr>
        <w:t>或相关活动</w:t>
      </w:r>
      <w:r>
        <w:rPr>
          <w:rFonts w:hint="eastAsia" w:ascii="Times New Roman" w:hAnsi="Times New Roman" w:eastAsia="方正仿宋_GBK"/>
          <w:sz w:val="32"/>
          <w:szCs w:val="32"/>
        </w:rPr>
        <w:t>主办</w:t>
      </w:r>
      <w:r>
        <w:rPr>
          <w:rFonts w:ascii="Times New Roman" w:hAnsi="Times New Roman" w:eastAsia="方正仿宋_GBK"/>
          <w:sz w:val="32"/>
          <w:szCs w:val="32"/>
        </w:rPr>
        <w:t>单位。</w:t>
      </w:r>
    </w:p>
    <w:p w14:paraId="1879B16B">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sz w:val="32"/>
          <w:szCs w:val="24"/>
        </w:rPr>
        <w:t>（四）申报材料。</w:t>
      </w:r>
      <w:r>
        <w:rPr>
          <w:rFonts w:ascii="Times New Roman" w:hAnsi="Times New Roman" w:eastAsia="方正仿宋_GBK"/>
          <w:sz w:val="32"/>
          <w:szCs w:val="32"/>
        </w:rPr>
        <w:t>除《通知》正文明确的申报材料以外，如各设区市工信</w:t>
      </w:r>
      <w:r>
        <w:rPr>
          <w:rFonts w:hint="eastAsia" w:ascii="Times New Roman" w:hAnsi="Times New Roman" w:eastAsia="方正仿宋_GBK"/>
          <w:sz w:val="32"/>
          <w:szCs w:val="32"/>
        </w:rPr>
        <w:t>局</w:t>
      </w:r>
      <w:r>
        <w:rPr>
          <w:rFonts w:ascii="Times New Roman" w:hAnsi="Times New Roman" w:eastAsia="方正仿宋_GBK"/>
          <w:sz w:val="32"/>
          <w:szCs w:val="32"/>
        </w:rPr>
        <w:t>将有关工作委托给其他单位（其他单位特指适用于《政府采购法》的单位）具体负责，须提供相关证明材料。</w:t>
      </w:r>
    </w:p>
    <w:p w14:paraId="27F19E97">
      <w:pPr>
        <w:spacing w:line="590" w:lineRule="exact"/>
        <w:ind w:firstLine="640" w:firstLineChars="200"/>
        <w:rPr>
          <w:rFonts w:ascii="Times New Roman" w:hAnsi="Times New Roman" w:eastAsia="方正仿宋_GBK"/>
          <w:sz w:val="32"/>
          <w:szCs w:val="24"/>
        </w:rPr>
      </w:pPr>
      <w:r>
        <w:rPr>
          <w:rFonts w:ascii="Times New Roman" w:hAnsi="Times New Roman" w:eastAsia="方正楷体_GBK"/>
          <w:sz w:val="32"/>
          <w:szCs w:val="24"/>
        </w:rPr>
        <w:t>（</w:t>
      </w:r>
      <w:r>
        <w:rPr>
          <w:rFonts w:hint="eastAsia" w:ascii="Times New Roman" w:hAnsi="Times New Roman" w:eastAsia="方正楷体_GBK"/>
          <w:sz w:val="32"/>
          <w:szCs w:val="24"/>
        </w:rPr>
        <w:t>五</w:t>
      </w:r>
      <w:r>
        <w:rPr>
          <w:rFonts w:ascii="Times New Roman" w:hAnsi="Times New Roman" w:eastAsia="方正楷体_GBK"/>
          <w:sz w:val="32"/>
          <w:szCs w:val="24"/>
        </w:rPr>
        <w:t>）专家评审</w:t>
      </w:r>
      <w:r>
        <w:rPr>
          <w:rFonts w:hint="eastAsia" w:ascii="Times New Roman" w:hAnsi="Times New Roman" w:eastAsia="方正楷体_GBK"/>
          <w:sz w:val="32"/>
          <w:szCs w:val="24"/>
        </w:rPr>
        <w:t>要点</w:t>
      </w:r>
      <w:r>
        <w:rPr>
          <w:rFonts w:ascii="Times New Roman" w:hAnsi="Times New Roman" w:eastAsia="方正楷体_GBK"/>
          <w:sz w:val="32"/>
          <w:szCs w:val="24"/>
        </w:rPr>
        <w:t>。</w:t>
      </w:r>
      <w:r>
        <w:rPr>
          <w:rFonts w:ascii="Times New Roman" w:hAnsi="Times New Roman" w:eastAsia="方正仿宋_GBK"/>
          <w:sz w:val="32"/>
          <w:szCs w:val="24"/>
        </w:rPr>
        <w:t>主要从</w:t>
      </w:r>
      <w:r>
        <w:rPr>
          <w:rFonts w:hint="eastAsia" w:ascii="Times New Roman" w:hAnsi="Times New Roman" w:eastAsia="方正仿宋_GBK"/>
          <w:sz w:val="32"/>
          <w:szCs w:val="24"/>
        </w:rPr>
        <w:t>活动</w:t>
      </w:r>
      <w:r>
        <w:rPr>
          <w:rFonts w:ascii="Times New Roman" w:hAnsi="Times New Roman" w:eastAsia="方正仿宋_GBK"/>
          <w:sz w:val="32"/>
          <w:szCs w:val="24"/>
        </w:rPr>
        <w:t>品牌影响力、</w:t>
      </w:r>
      <w:r>
        <w:rPr>
          <w:rFonts w:hint="eastAsia" w:ascii="Times New Roman" w:hAnsi="Times New Roman" w:eastAsia="方正仿宋_GBK"/>
          <w:sz w:val="32"/>
          <w:szCs w:val="24"/>
        </w:rPr>
        <w:t>活动</w:t>
      </w:r>
      <w:r>
        <w:rPr>
          <w:rFonts w:ascii="Times New Roman" w:hAnsi="Times New Roman" w:eastAsia="方正仿宋_GBK"/>
          <w:sz w:val="32"/>
          <w:szCs w:val="24"/>
        </w:rPr>
        <w:t>规模、实际效果、经费支出合理性等方面对项目进行评审。</w:t>
      </w:r>
    </w:p>
    <w:p w14:paraId="7C2F05E4">
      <w:pPr>
        <w:spacing w:line="590" w:lineRule="exact"/>
        <w:ind w:firstLine="640" w:firstLineChars="200"/>
        <w:rPr>
          <w:rFonts w:ascii="Times New Roman" w:hAnsi="Times New Roman" w:eastAsia="方正仿宋_GBK"/>
          <w:sz w:val="32"/>
          <w:szCs w:val="24"/>
        </w:rPr>
      </w:pPr>
      <w:r>
        <w:rPr>
          <w:rFonts w:hint="eastAsia" w:ascii="Times New Roman" w:hAnsi="Times New Roman" w:eastAsia="方正楷体_GBK"/>
          <w:sz w:val="32"/>
          <w:szCs w:val="24"/>
        </w:rPr>
        <w:t>（六）支持</w:t>
      </w:r>
      <w:r>
        <w:rPr>
          <w:rFonts w:ascii="Times New Roman" w:hAnsi="Times New Roman" w:eastAsia="方正楷体_GBK"/>
          <w:sz w:val="32"/>
          <w:szCs w:val="24"/>
        </w:rPr>
        <w:t>数量。</w:t>
      </w:r>
      <w:r>
        <w:rPr>
          <w:rFonts w:hint="eastAsia" w:ascii="Times New Roman" w:hAnsi="Times New Roman" w:eastAsia="方正仿宋_GBK"/>
          <w:sz w:val="32"/>
          <w:szCs w:val="24"/>
        </w:rPr>
        <w:t>1个</w:t>
      </w:r>
      <w:r>
        <w:rPr>
          <w:rFonts w:ascii="Times New Roman" w:hAnsi="Times New Roman" w:eastAsia="方正仿宋_GBK"/>
          <w:sz w:val="32"/>
          <w:szCs w:val="24"/>
        </w:rPr>
        <w:t>。</w:t>
      </w:r>
    </w:p>
    <w:p w14:paraId="3DFC17A5">
      <w:pPr>
        <w:pStyle w:val="5"/>
        <w:spacing w:line="590" w:lineRule="exact"/>
        <w:ind w:firstLine="640"/>
        <w:jc w:val="left"/>
        <w:rPr>
          <w:rFonts w:ascii="Times New Roman" w:hAnsi="Times New Roman" w:eastAsia="方正黑体_GBK"/>
          <w:sz w:val="32"/>
          <w:szCs w:val="32"/>
        </w:rPr>
      </w:pPr>
      <w:r>
        <w:rPr>
          <w:rFonts w:hint="eastAsia" w:ascii="Times New Roman" w:hAnsi="Times New Roman" w:eastAsia="方正黑体_GBK"/>
          <w:sz w:val="32"/>
          <w:szCs w:val="32"/>
        </w:rPr>
        <w:t>四、开放原子开源专区建设项目</w:t>
      </w:r>
    </w:p>
    <w:p w14:paraId="7AD2B69E">
      <w:pPr>
        <w:spacing w:line="590" w:lineRule="exact"/>
        <w:ind w:firstLine="640"/>
        <w:rPr>
          <w:rFonts w:ascii="Times New Roman" w:hAnsi="Times New Roman" w:eastAsia="Times New Roman"/>
          <w:sz w:val="32"/>
          <w:szCs w:val="32"/>
        </w:rPr>
      </w:pPr>
      <w:r>
        <w:rPr>
          <w:rFonts w:ascii="Times New Roman" w:hAnsi="Times New Roman" w:eastAsia="方正仿宋_GBK"/>
          <w:sz w:val="32"/>
          <w:szCs w:val="32"/>
          <w:lang w:val="zh-TW"/>
        </w:rPr>
        <w:t>重点支持开放原子开源专区建设，为省内企业、高等学校、科研机构、园区广泛提供从开源技术创新到开源成果商业化的全链条优质公共服务。</w:t>
      </w:r>
    </w:p>
    <w:p w14:paraId="69AB2B1A">
      <w:pPr>
        <w:spacing w:line="590" w:lineRule="exact"/>
        <w:ind w:firstLine="640"/>
        <w:rPr>
          <w:rFonts w:ascii="Times New Roman" w:hAnsi="Times New Roman" w:eastAsia="Times New Roman"/>
          <w:sz w:val="32"/>
          <w:szCs w:val="32"/>
        </w:rPr>
      </w:pPr>
      <w:r>
        <w:rPr>
          <w:rFonts w:ascii="Times New Roman" w:hAnsi="Times New Roman" w:eastAsia="方正楷体_GBK"/>
          <w:sz w:val="32"/>
          <w:szCs w:val="24"/>
        </w:rPr>
        <w:t>（一）支持条件。</w:t>
      </w:r>
      <w:r>
        <w:rPr>
          <w:rFonts w:ascii="Times New Roman" w:hAnsi="Times New Roman" w:eastAsia="方正仿宋_GBK"/>
          <w:sz w:val="32"/>
          <w:szCs w:val="32"/>
          <w:lang w:val="zh-TW"/>
        </w:rPr>
        <w:t>高水平建设和运营开放原子开源专区，为省内企业、高等学校、科研机构、园区广泛提供开源项目和子社区运营培训</w:t>
      </w:r>
      <w:r>
        <w:rPr>
          <w:rFonts w:hint="eastAsia" w:ascii="Times New Roman" w:hAnsi="Times New Roman" w:eastAsia="方正仿宋_GBK"/>
          <w:sz w:val="32"/>
          <w:szCs w:val="32"/>
          <w:lang w:val="zh-TW"/>
        </w:rPr>
        <w:t>、</w:t>
      </w:r>
      <w:r>
        <w:rPr>
          <w:rFonts w:ascii="Times New Roman" w:hAnsi="Times New Roman" w:eastAsia="方正仿宋_GBK"/>
          <w:sz w:val="32"/>
          <w:szCs w:val="32"/>
          <w:lang w:val="zh-TW"/>
        </w:rPr>
        <w:t>开源代码托管</w:t>
      </w:r>
      <w:r>
        <w:rPr>
          <w:rFonts w:ascii="Times New Roman" w:hAnsi="Times New Roman"/>
          <w:sz w:val="32"/>
          <w:szCs w:val="32"/>
        </w:rPr>
        <w:t>/</w:t>
      </w:r>
      <w:r>
        <w:rPr>
          <w:rFonts w:ascii="Times New Roman" w:hAnsi="Times New Roman" w:eastAsia="方正仿宋_GBK"/>
          <w:sz w:val="32"/>
          <w:szCs w:val="32"/>
          <w:lang w:val="zh-TW"/>
        </w:rPr>
        <w:t>灾备服务</w:t>
      </w:r>
      <w:r>
        <w:rPr>
          <w:rFonts w:hint="eastAsia" w:ascii="Times New Roman" w:hAnsi="Times New Roman" w:eastAsia="方正仿宋_GBK"/>
          <w:sz w:val="32"/>
          <w:szCs w:val="32"/>
          <w:lang w:val="zh-TW"/>
        </w:rPr>
        <w:t>、</w:t>
      </w:r>
      <w:r>
        <w:rPr>
          <w:rFonts w:ascii="Times New Roman" w:hAnsi="Times New Roman" w:eastAsia="方正仿宋_GBK"/>
          <w:sz w:val="32"/>
          <w:szCs w:val="32"/>
          <w:lang w:val="zh-TW"/>
        </w:rPr>
        <w:t>开源战略咨询服务</w:t>
      </w:r>
      <w:r>
        <w:rPr>
          <w:rFonts w:hint="eastAsia" w:ascii="Times New Roman" w:hAnsi="Times New Roman" w:eastAsia="方正仿宋_GBK"/>
          <w:sz w:val="32"/>
          <w:szCs w:val="32"/>
          <w:lang w:val="zh-TW"/>
        </w:rPr>
        <w:t>、</w:t>
      </w:r>
      <w:r>
        <w:rPr>
          <w:rFonts w:ascii="Times New Roman" w:hAnsi="Times New Roman" w:eastAsia="方正仿宋_GBK"/>
          <w:sz w:val="32"/>
          <w:szCs w:val="32"/>
          <w:lang w:val="zh-TW"/>
        </w:rPr>
        <w:t>开源技术安全应用与法律合规支撑服务</w:t>
      </w:r>
      <w:r>
        <w:rPr>
          <w:rFonts w:hint="eastAsia" w:ascii="Times New Roman" w:hAnsi="Times New Roman" w:eastAsia="方正仿宋_GBK"/>
          <w:sz w:val="32"/>
          <w:szCs w:val="32"/>
          <w:lang w:val="zh-TW"/>
        </w:rPr>
        <w:t>、</w:t>
      </w:r>
      <w:r>
        <w:rPr>
          <w:rFonts w:ascii="Times New Roman" w:hAnsi="Times New Roman" w:eastAsia="方正仿宋_GBK"/>
          <w:sz w:val="32"/>
          <w:szCs w:val="32"/>
          <w:lang w:val="zh-TW"/>
        </w:rPr>
        <w:t>开源创新项目孵化与引进、开源人才引育、开源创新成果知识产权保护等优质公共服务，达成的开源公共服务绩效水平在全国领先。</w:t>
      </w:r>
    </w:p>
    <w:p w14:paraId="61B2DCB0">
      <w:pPr>
        <w:spacing w:line="590" w:lineRule="exact"/>
        <w:ind w:firstLine="640"/>
        <w:rPr>
          <w:rFonts w:ascii="Times New Roman" w:hAnsi="Times New Roman" w:eastAsia="Times New Roman"/>
          <w:sz w:val="32"/>
          <w:szCs w:val="32"/>
        </w:rPr>
      </w:pPr>
      <w:r>
        <w:rPr>
          <w:rFonts w:ascii="Times New Roman" w:hAnsi="Times New Roman" w:eastAsia="方正楷体_GBK"/>
          <w:sz w:val="32"/>
          <w:szCs w:val="24"/>
        </w:rPr>
        <w:t>（二）补助标准。</w:t>
      </w:r>
      <w:r>
        <w:rPr>
          <w:rFonts w:ascii="Times New Roman" w:hAnsi="Times New Roman" w:eastAsia="方正仿宋_GBK"/>
          <w:sz w:val="32"/>
          <w:szCs w:val="32"/>
          <w:lang w:val="zh-TW"/>
        </w:rPr>
        <w:t>给予不超过开放原子开源专区</w:t>
      </w:r>
      <w:r>
        <w:rPr>
          <w:rFonts w:hint="eastAsia" w:ascii="Times New Roman" w:hAnsi="Times New Roman" w:eastAsia="方正仿宋_GBK"/>
          <w:sz w:val="32"/>
          <w:szCs w:val="32"/>
          <w:lang w:val="zh-TW"/>
        </w:rPr>
        <w:t>2025</w:t>
      </w:r>
      <w:r>
        <w:rPr>
          <w:rFonts w:ascii="Times New Roman" w:hAnsi="Times New Roman" w:eastAsia="方正仿宋_GBK"/>
          <w:sz w:val="32"/>
          <w:szCs w:val="32"/>
          <w:lang w:val="zh-TW"/>
        </w:rPr>
        <w:t>年度建设及运营总投入的</w:t>
      </w:r>
      <w:r>
        <w:rPr>
          <w:rFonts w:ascii="Times New Roman" w:hAnsi="Times New Roman"/>
          <w:sz w:val="32"/>
          <w:szCs w:val="32"/>
        </w:rPr>
        <w:t>30%</w:t>
      </w:r>
      <w:r>
        <w:rPr>
          <w:rFonts w:ascii="Times New Roman" w:hAnsi="Times New Roman" w:eastAsia="方正仿宋_GBK"/>
          <w:sz w:val="32"/>
          <w:szCs w:val="32"/>
          <w:lang w:val="zh-TW"/>
        </w:rPr>
        <w:t>、不超过</w:t>
      </w:r>
      <w:r>
        <w:rPr>
          <w:rFonts w:ascii="Times New Roman" w:hAnsi="Times New Roman"/>
          <w:sz w:val="32"/>
          <w:szCs w:val="32"/>
        </w:rPr>
        <w:t>500</w:t>
      </w:r>
      <w:r>
        <w:rPr>
          <w:rFonts w:ascii="Times New Roman" w:hAnsi="Times New Roman" w:eastAsia="方正仿宋_GBK"/>
          <w:sz w:val="32"/>
          <w:szCs w:val="32"/>
          <w:lang w:val="zh-TW"/>
        </w:rPr>
        <w:t>万元的资金补助。</w:t>
      </w:r>
    </w:p>
    <w:p w14:paraId="2E14EF2B">
      <w:pPr>
        <w:spacing w:line="590" w:lineRule="exact"/>
        <w:ind w:firstLine="640"/>
        <w:rPr>
          <w:rFonts w:ascii="Times New Roman" w:hAnsi="Times New Roman" w:eastAsia="Times New Roman"/>
          <w:sz w:val="32"/>
          <w:szCs w:val="32"/>
        </w:rPr>
      </w:pPr>
      <w:r>
        <w:rPr>
          <w:rFonts w:ascii="Times New Roman" w:hAnsi="Times New Roman" w:eastAsia="方正楷体_GBK"/>
          <w:sz w:val="32"/>
          <w:szCs w:val="24"/>
        </w:rPr>
        <w:t>（三）申报主体。</w:t>
      </w:r>
      <w:r>
        <w:rPr>
          <w:rFonts w:ascii="Times New Roman" w:hAnsi="Times New Roman" w:eastAsia="方正仿宋_GBK"/>
          <w:sz w:val="32"/>
          <w:szCs w:val="32"/>
          <w:lang w:val="zh-TW"/>
        </w:rPr>
        <w:t>非企业法人组织（省内综合型开源社区运营机构）。</w:t>
      </w:r>
    </w:p>
    <w:p w14:paraId="525FCCF8">
      <w:pPr>
        <w:spacing w:line="590" w:lineRule="exact"/>
        <w:ind w:firstLine="640"/>
        <w:rPr>
          <w:rFonts w:ascii="Times New Roman" w:hAnsi="Times New Roman" w:eastAsia="方正仿宋_GBK"/>
          <w:sz w:val="32"/>
          <w:szCs w:val="32"/>
          <w:lang w:val="zh-TW"/>
        </w:rPr>
      </w:pPr>
      <w:r>
        <w:rPr>
          <w:rFonts w:ascii="Times New Roman" w:hAnsi="Times New Roman" w:eastAsia="方正楷体_GBK"/>
          <w:sz w:val="32"/>
          <w:szCs w:val="24"/>
        </w:rPr>
        <w:t>（四）专家评审</w:t>
      </w:r>
      <w:r>
        <w:rPr>
          <w:rFonts w:hint="eastAsia" w:ascii="Times New Roman" w:hAnsi="Times New Roman" w:eastAsia="方正楷体_GBK"/>
          <w:sz w:val="32"/>
          <w:szCs w:val="24"/>
        </w:rPr>
        <w:t>要点</w:t>
      </w:r>
      <w:r>
        <w:rPr>
          <w:rFonts w:ascii="Times New Roman" w:hAnsi="Times New Roman" w:eastAsia="方正楷体_GBK"/>
          <w:sz w:val="32"/>
          <w:szCs w:val="24"/>
        </w:rPr>
        <w:t>。</w:t>
      </w:r>
    </w:p>
    <w:p w14:paraId="203EE92A">
      <w:pPr>
        <w:spacing w:line="590" w:lineRule="exact"/>
        <w:ind w:firstLine="640"/>
        <w:rPr>
          <w:rFonts w:ascii="Times New Roman" w:hAnsi="Times New Roman" w:eastAsia="方正仿宋_GBK"/>
          <w:sz w:val="32"/>
          <w:szCs w:val="32"/>
          <w:lang w:val="zh-TW"/>
        </w:rPr>
      </w:pPr>
      <w:r>
        <w:rPr>
          <w:rFonts w:ascii="Times New Roman" w:hAnsi="Times New Roman" w:eastAsia="方正仿宋_GBK"/>
          <w:sz w:val="32"/>
          <w:szCs w:val="32"/>
          <w:lang w:val="zh-TW"/>
        </w:rPr>
        <w:t>1.项目申报主体管理是否规范，</w:t>
      </w:r>
      <w:r>
        <w:rPr>
          <w:rFonts w:hint="eastAsia" w:ascii="Times New Roman" w:hAnsi="Times New Roman" w:eastAsia="方正仿宋_GBK"/>
          <w:sz w:val="32"/>
          <w:szCs w:val="32"/>
          <w:lang w:val="zh-TW"/>
        </w:rPr>
        <w:t>是否</w:t>
      </w:r>
      <w:r>
        <w:rPr>
          <w:rFonts w:ascii="Times New Roman" w:hAnsi="Times New Roman" w:eastAsia="方正仿宋_GBK"/>
          <w:sz w:val="32"/>
          <w:szCs w:val="32"/>
          <w:lang w:val="zh-TW"/>
        </w:rPr>
        <w:t>具有承担项目并完成项目目标的能力。</w:t>
      </w:r>
    </w:p>
    <w:p w14:paraId="4264A452">
      <w:pPr>
        <w:spacing w:line="590" w:lineRule="exact"/>
        <w:ind w:firstLine="640"/>
        <w:rPr>
          <w:rFonts w:ascii="Times New Roman" w:hAnsi="Times New Roman" w:eastAsia="方正仿宋_GBK"/>
          <w:sz w:val="32"/>
          <w:szCs w:val="32"/>
          <w:lang w:val="zh-TW"/>
        </w:rPr>
      </w:pPr>
      <w:r>
        <w:rPr>
          <w:rFonts w:ascii="Times New Roman" w:hAnsi="Times New Roman" w:eastAsia="方正仿宋_GBK"/>
          <w:sz w:val="32"/>
          <w:szCs w:val="32"/>
          <w:lang w:val="zh-TW"/>
        </w:rPr>
        <w:t>2.项目实施方案是否可行，项目预算是否合理。</w:t>
      </w:r>
    </w:p>
    <w:p w14:paraId="53846B12">
      <w:pPr>
        <w:spacing w:line="590" w:lineRule="exact"/>
        <w:ind w:firstLine="640"/>
        <w:rPr>
          <w:rFonts w:ascii="Times New Roman" w:hAnsi="Times New Roman" w:eastAsia="方正仿宋_GBK"/>
          <w:spacing w:val="-22"/>
          <w:sz w:val="32"/>
          <w:szCs w:val="32"/>
          <w:lang w:val="zh-TW"/>
        </w:rPr>
      </w:pPr>
      <w:r>
        <w:rPr>
          <w:rFonts w:ascii="Times New Roman" w:hAnsi="Times New Roman" w:eastAsia="方正仿宋_GBK"/>
          <w:sz w:val="32"/>
          <w:szCs w:val="32"/>
          <w:lang w:val="zh-TW"/>
        </w:rPr>
        <w:t>3.项目建设数量指标成效是否优良：包括计划培育开源项目数（个）、发展开源社区数（个）、发展开源创新企</w:t>
      </w:r>
      <w:r>
        <w:rPr>
          <w:rFonts w:hint="eastAsia" w:ascii="Times New Roman" w:hAnsi="Times New Roman" w:eastAsia="方正仿宋_GBK"/>
          <w:spacing w:val="-22"/>
          <w:sz w:val="32"/>
          <w:szCs w:val="32"/>
          <w:lang w:val="zh-TW"/>
        </w:rPr>
        <w:t>业数量（家）等。</w:t>
      </w:r>
    </w:p>
    <w:p w14:paraId="3B8F781E">
      <w:pPr>
        <w:spacing w:line="590" w:lineRule="exact"/>
        <w:ind w:firstLine="640"/>
        <w:rPr>
          <w:rFonts w:ascii="Times New Roman" w:hAnsi="Times New Roman" w:eastAsia="方正仿宋_GBK"/>
          <w:sz w:val="32"/>
          <w:szCs w:val="32"/>
          <w:lang w:val="zh-TW"/>
        </w:rPr>
      </w:pPr>
      <w:r>
        <w:rPr>
          <w:rFonts w:ascii="Times New Roman" w:hAnsi="Times New Roman" w:eastAsia="方正仿宋_GBK"/>
          <w:sz w:val="32"/>
          <w:szCs w:val="32"/>
          <w:lang w:val="zh-TW"/>
        </w:rPr>
        <w:t>4.项目建设的质量指标成效是否优良：包括计划提供的公共服务类型（类）、提供的公共服务覆盖面（人次）、开源项目达到明星级数量（个）等。</w:t>
      </w:r>
    </w:p>
    <w:p w14:paraId="0EE9F56B">
      <w:pPr>
        <w:spacing w:line="590" w:lineRule="exact"/>
        <w:ind w:firstLine="640"/>
        <w:rPr>
          <w:rFonts w:ascii="Times New Roman" w:hAnsi="Times New Roman" w:eastAsia="方正仿宋_GBK"/>
          <w:sz w:val="32"/>
          <w:szCs w:val="32"/>
          <w:lang w:val="zh-TW"/>
        </w:rPr>
      </w:pPr>
      <w:r>
        <w:rPr>
          <w:rFonts w:ascii="Times New Roman" w:hAnsi="Times New Roman" w:eastAsia="方正仿宋_GBK"/>
          <w:sz w:val="32"/>
          <w:szCs w:val="32"/>
          <w:lang w:val="zh-TW"/>
        </w:rPr>
        <w:t>5.项目建设的经济效益指标成效是否优良：包括计划开源商业化成果数量（个）、开源商业化成果收入（万元）等。</w:t>
      </w:r>
    </w:p>
    <w:p w14:paraId="74405631">
      <w:pPr>
        <w:spacing w:line="590" w:lineRule="exact"/>
        <w:ind w:firstLine="640" w:firstLineChars="200"/>
        <w:rPr>
          <w:rFonts w:ascii="Times New Roman" w:hAnsi="Times New Roman" w:eastAsia="方正仿宋_GBK"/>
          <w:sz w:val="32"/>
          <w:szCs w:val="32"/>
          <w:lang w:val="zh-TW"/>
        </w:rPr>
      </w:pPr>
      <w:r>
        <w:rPr>
          <w:rFonts w:ascii="Times New Roman" w:hAnsi="Times New Roman" w:eastAsia="方正仿宋_GBK"/>
          <w:sz w:val="32"/>
          <w:szCs w:val="32"/>
          <w:lang w:val="zh-TW"/>
        </w:rPr>
        <w:t>6.项目建设的社会效益指标成效是否明显：包括计划开展开源文化推广数量（场）、打造开源专区品牌活动（场）等。</w:t>
      </w:r>
    </w:p>
    <w:p w14:paraId="7BF9DF3C">
      <w:pPr>
        <w:spacing w:line="590" w:lineRule="exact"/>
        <w:ind w:firstLine="640" w:firstLineChars="200"/>
        <w:rPr>
          <w:rFonts w:ascii="Times New Roman" w:hAnsi="Times New Roman" w:eastAsia="方正仿宋_GBK"/>
          <w:sz w:val="32"/>
          <w:szCs w:val="24"/>
        </w:rPr>
      </w:pPr>
      <w:r>
        <w:rPr>
          <w:rFonts w:hint="eastAsia" w:ascii="Times New Roman" w:hAnsi="Times New Roman" w:eastAsia="方正楷体_GBK"/>
          <w:sz w:val="32"/>
          <w:szCs w:val="24"/>
        </w:rPr>
        <w:t>（五）支持数量。</w:t>
      </w:r>
      <w:r>
        <w:rPr>
          <w:rFonts w:ascii="Times New Roman" w:hAnsi="Times New Roman" w:eastAsia="方正仿宋_GBK"/>
          <w:sz w:val="32"/>
          <w:szCs w:val="24"/>
        </w:rPr>
        <w:t>1</w:t>
      </w:r>
      <w:r>
        <w:rPr>
          <w:rFonts w:hint="eastAsia" w:ascii="Times New Roman" w:hAnsi="Times New Roman" w:eastAsia="方正仿宋_GBK"/>
          <w:sz w:val="32"/>
          <w:szCs w:val="24"/>
        </w:rPr>
        <w:t>个。</w:t>
      </w:r>
    </w:p>
    <w:p w14:paraId="697A3A29">
      <w:pPr>
        <w:spacing w:line="59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五、大学生企业实习实训基地（免申直达）</w:t>
      </w:r>
    </w:p>
    <w:p w14:paraId="7A8446C1">
      <w:pPr>
        <w:spacing w:line="590" w:lineRule="exact"/>
        <w:ind w:firstLine="640" w:firstLineChars="200"/>
        <w:rPr>
          <w:rFonts w:ascii="Times New Roman" w:hAnsi="Times New Roman" w:eastAsia="方正楷体_GBK"/>
          <w:kern w:val="0"/>
          <w:sz w:val="32"/>
          <w:szCs w:val="32"/>
        </w:rPr>
      </w:pPr>
      <w:r>
        <w:rPr>
          <w:rFonts w:ascii="Times New Roman" w:hAnsi="Times New Roman" w:eastAsia="方正仿宋_GBK"/>
          <w:kern w:val="0"/>
          <w:sz w:val="32"/>
          <w:szCs w:val="32"/>
        </w:rPr>
        <w:t>支持</w:t>
      </w:r>
      <w:r>
        <w:rPr>
          <w:rFonts w:ascii="Times New Roman" w:hAnsi="Times New Roman" w:eastAsia="方正仿宋_GBK"/>
          <w:sz w:val="32"/>
          <w:szCs w:val="32"/>
        </w:rPr>
        <w:t>企业与高校合作共建高水平企业实习实训基地，促进提升大学生实践能力，夯实推进新型工业化、发展新质生产力的人才根基。</w:t>
      </w:r>
    </w:p>
    <w:p w14:paraId="57E69477">
      <w:pPr>
        <w:spacing w:line="590" w:lineRule="exact"/>
        <w:ind w:firstLine="640"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（一）</w:t>
      </w:r>
      <w:r>
        <w:rPr>
          <w:rFonts w:ascii="方正楷体_GBK" w:hAnsi="Times New Roman" w:eastAsia="方正楷体_GBK"/>
          <w:kern w:val="0"/>
          <w:sz w:val="32"/>
          <w:szCs w:val="32"/>
        </w:rPr>
        <w:t>支持条件。</w:t>
      </w:r>
      <w:r>
        <w:rPr>
          <w:rFonts w:ascii="Times New Roman" w:hAnsi="Times New Roman" w:eastAsia="方正仿宋_GBK"/>
          <w:kern w:val="0"/>
          <w:sz w:val="32"/>
          <w:szCs w:val="32"/>
        </w:rPr>
        <w:t>根据《省教育厅 省工业和信息化厅关于做好省级大学生企业实习实训基地申报工作的通知》，对评定为省级大学生企业实习实训基地的依托企业予以支持。</w:t>
      </w:r>
    </w:p>
    <w:p w14:paraId="2073C013">
      <w:pPr>
        <w:spacing w:line="590" w:lineRule="exact"/>
        <w:ind w:firstLine="640"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（二）</w:t>
      </w:r>
      <w:r>
        <w:rPr>
          <w:rFonts w:ascii="方正楷体_GBK" w:hAnsi="Times New Roman" w:eastAsia="方正楷体_GBK"/>
          <w:kern w:val="0"/>
          <w:sz w:val="32"/>
          <w:szCs w:val="32"/>
        </w:rPr>
        <w:t>补助标准。</w:t>
      </w:r>
      <w:r>
        <w:rPr>
          <w:rFonts w:ascii="Times New Roman" w:hAnsi="Times New Roman" w:eastAsia="方正仿宋_GBK"/>
          <w:kern w:val="0"/>
          <w:sz w:val="32"/>
          <w:szCs w:val="32"/>
        </w:rPr>
        <w:t>每</w:t>
      </w:r>
      <w:r>
        <w:rPr>
          <w:rFonts w:hint="eastAsia" w:ascii="Times New Roman" w:hAnsi="Times New Roman" w:eastAsia="方正仿宋_GBK"/>
          <w:kern w:val="0"/>
          <w:sz w:val="32"/>
          <w:szCs w:val="32"/>
        </w:rPr>
        <w:t>个基地</w:t>
      </w:r>
      <w:r>
        <w:rPr>
          <w:rFonts w:ascii="Times New Roman" w:hAnsi="Times New Roman" w:eastAsia="方正仿宋_GBK"/>
          <w:kern w:val="0"/>
          <w:sz w:val="32"/>
          <w:szCs w:val="32"/>
        </w:rPr>
        <w:t>不超过100万元。</w:t>
      </w:r>
    </w:p>
    <w:p w14:paraId="2EC6B9A6">
      <w:pPr>
        <w:spacing w:line="590" w:lineRule="exact"/>
        <w:ind w:firstLine="640" w:firstLineChars="200"/>
        <w:rPr>
          <w:rFonts w:ascii="Times New Roman" w:hAnsi="Times New Roman" w:eastAsia="方正仿宋_GBK"/>
          <w:kern w:val="0"/>
          <w:sz w:val="32"/>
          <w:szCs w:val="32"/>
        </w:rPr>
      </w:pPr>
      <w:r>
        <w:rPr>
          <w:rFonts w:hint="eastAsia" w:ascii="方正楷体_GBK" w:hAnsi="Times New Roman" w:eastAsia="方正楷体_GBK"/>
          <w:kern w:val="0"/>
          <w:sz w:val="32"/>
          <w:szCs w:val="32"/>
        </w:rPr>
        <w:t>（三）</w:t>
      </w:r>
      <w:r>
        <w:rPr>
          <w:rFonts w:ascii="方正楷体_GBK" w:hAnsi="Times New Roman" w:eastAsia="方正楷体_GBK"/>
          <w:kern w:val="0"/>
          <w:sz w:val="32"/>
          <w:szCs w:val="32"/>
        </w:rPr>
        <w:t>支持主体。</w:t>
      </w:r>
      <w:r>
        <w:rPr>
          <w:rFonts w:ascii="Times New Roman" w:hAnsi="Times New Roman" w:eastAsia="方正仿宋_GBK"/>
          <w:kern w:val="0"/>
          <w:sz w:val="32"/>
          <w:szCs w:val="32"/>
        </w:rPr>
        <w:t>2024年被评定为省级大学生企业实习实训基地的依托企业。</w:t>
      </w:r>
    </w:p>
    <w:p w14:paraId="101AA75F">
      <w:pPr>
        <w:spacing w:line="590" w:lineRule="exact"/>
        <w:ind w:firstLine="640" w:firstLineChars="200"/>
        <w:rPr>
          <w:rFonts w:ascii="Times New Roman" w:hAnsi="Times New Roman" w:eastAsia="方正仿宋_GBK"/>
          <w:color w:val="000000"/>
          <w:kern w:val="0"/>
          <w:sz w:val="32"/>
          <w:szCs w:val="32"/>
        </w:rPr>
      </w:pPr>
      <w:r>
        <w:rPr>
          <w:rFonts w:hint="eastAsia" w:ascii="方正楷体_GBK" w:hAnsi="Times New Roman" w:eastAsia="方正楷体_GBK"/>
          <w:kern w:val="0"/>
          <w:sz w:val="32"/>
          <w:szCs w:val="32"/>
        </w:rPr>
        <w:t>（四）支持数量。</w:t>
      </w:r>
      <w:r>
        <w:rPr>
          <w:rFonts w:ascii="Times New Roman" w:hAnsi="Times New Roman" w:eastAsia="方正仿宋_GBK"/>
          <w:kern w:val="0"/>
          <w:sz w:val="32"/>
          <w:szCs w:val="32"/>
        </w:rPr>
        <w:t>不超过20个。</w:t>
      </w:r>
    </w:p>
    <w:p w14:paraId="49F2C652">
      <w:pPr>
        <w:spacing w:line="590" w:lineRule="exact"/>
        <w:ind w:firstLine="640"/>
        <w:rPr>
          <w:rFonts w:ascii="Times New Roman" w:hAnsi="Times New Roman" w:eastAsia="方正仿宋_GBK"/>
          <w:sz w:val="32"/>
          <w:szCs w:val="32"/>
          <w:lang w:val="zh-TW"/>
        </w:rPr>
      </w:pPr>
    </w:p>
    <w:p w14:paraId="57898569">
      <w:pPr>
        <w:overflowPunct w:val="0"/>
        <w:adjustRightInd w:val="0"/>
        <w:snapToGrid w:val="0"/>
        <w:spacing w:line="590" w:lineRule="exact"/>
        <w:ind w:left="1566" w:leftChars="300" w:hanging="936" w:hangingChars="300"/>
        <w:jc w:val="left"/>
        <w:rPr>
          <w:rFonts w:ascii="Times New Roman" w:hAnsi="Times New Roman" w:eastAsia="方正仿宋_GBK"/>
          <w:spacing w:val="-4"/>
          <w:kern w:val="0"/>
          <w:sz w:val="32"/>
          <w:szCs w:val="32"/>
          <w:lang w:bidi="ar"/>
        </w:rPr>
      </w:pPr>
      <w:r>
        <w:rPr>
          <w:rFonts w:ascii="Times New Roman" w:hAnsi="Times New Roman" w:eastAsia="方正仿宋_GBK"/>
          <w:spacing w:val="-4"/>
          <w:sz w:val="32"/>
          <w:szCs w:val="32"/>
        </w:rPr>
        <w:t>附件：3-1~3-3.2025年度服务体系建设项目绩效目标申报表</w:t>
      </w:r>
    </w:p>
    <w:p w14:paraId="0C271665">
      <w:pPr>
        <w:overflowPunct w:val="0"/>
        <w:spacing w:line="590" w:lineRule="exact"/>
        <w:jc w:val="left"/>
        <w:rPr>
          <w:rFonts w:ascii="Times New Roman" w:hAnsi="Times New Roman" w:eastAsia="方正黑体_GBK"/>
          <w:sz w:val="32"/>
          <w:szCs w:val="44"/>
        </w:rPr>
      </w:pPr>
    </w:p>
    <w:p w14:paraId="394397E4">
      <w:pPr>
        <w:overflowPunct w:val="0"/>
        <w:spacing w:line="590" w:lineRule="exact"/>
        <w:jc w:val="left"/>
        <w:rPr>
          <w:rFonts w:ascii="Times New Roman" w:hAnsi="Times New Roman" w:eastAsia="方正黑体_GBK"/>
          <w:sz w:val="32"/>
          <w:szCs w:val="44"/>
        </w:rPr>
      </w:pPr>
    </w:p>
    <w:p w14:paraId="4A42BAF5">
      <w:pPr>
        <w:overflowPunct w:val="0"/>
        <w:spacing w:line="590" w:lineRule="exact"/>
        <w:jc w:val="left"/>
        <w:rPr>
          <w:rFonts w:ascii="Times New Roman" w:hAnsi="Times New Roman" w:eastAsia="方正黑体_GBK"/>
          <w:sz w:val="32"/>
          <w:szCs w:val="44"/>
        </w:rPr>
      </w:pPr>
    </w:p>
    <w:p w14:paraId="57432312">
      <w:pPr>
        <w:overflowPunct w:val="0"/>
        <w:spacing w:line="590" w:lineRule="exact"/>
        <w:jc w:val="left"/>
        <w:rPr>
          <w:rFonts w:ascii="Times New Roman" w:hAnsi="Times New Roman" w:eastAsia="方正黑体_GBK"/>
          <w:sz w:val="32"/>
          <w:szCs w:val="44"/>
        </w:rPr>
      </w:pPr>
    </w:p>
    <w:p w14:paraId="61BE3D3D">
      <w:pPr>
        <w:overflowPunct w:val="0"/>
        <w:spacing w:line="590" w:lineRule="exact"/>
        <w:jc w:val="left"/>
        <w:rPr>
          <w:rFonts w:ascii="Times New Roman" w:hAnsi="Times New Roman" w:eastAsia="方正黑体_GBK"/>
          <w:sz w:val="32"/>
          <w:szCs w:val="44"/>
        </w:rPr>
      </w:pPr>
    </w:p>
    <w:p w14:paraId="726791AC">
      <w:pPr>
        <w:overflowPunct w:val="0"/>
        <w:spacing w:line="590" w:lineRule="exact"/>
        <w:jc w:val="left"/>
        <w:rPr>
          <w:rFonts w:ascii="Times New Roman" w:hAnsi="Times New Roman" w:eastAsia="方正黑体_GBK"/>
          <w:sz w:val="32"/>
          <w:szCs w:val="44"/>
        </w:rPr>
      </w:pPr>
    </w:p>
    <w:p w14:paraId="493F4356">
      <w:pPr>
        <w:overflowPunct w:val="0"/>
        <w:spacing w:line="590" w:lineRule="exact"/>
        <w:jc w:val="left"/>
        <w:rPr>
          <w:rFonts w:ascii="Times New Roman" w:hAnsi="Times New Roman" w:eastAsia="方正黑体_GBK"/>
          <w:sz w:val="32"/>
          <w:szCs w:val="44"/>
        </w:rPr>
      </w:pPr>
    </w:p>
    <w:p w14:paraId="49652533">
      <w:pPr>
        <w:overflowPunct w:val="0"/>
        <w:spacing w:line="590" w:lineRule="exact"/>
        <w:jc w:val="left"/>
        <w:rPr>
          <w:rFonts w:ascii="Times New Roman" w:hAnsi="Times New Roman" w:eastAsia="方正黑体_GBK"/>
          <w:sz w:val="32"/>
          <w:szCs w:val="44"/>
        </w:rPr>
      </w:pPr>
    </w:p>
    <w:p w14:paraId="64F87FFC">
      <w:pPr>
        <w:overflowPunct w:val="0"/>
        <w:spacing w:line="590" w:lineRule="exact"/>
        <w:jc w:val="left"/>
        <w:rPr>
          <w:rFonts w:ascii="Times New Roman" w:hAnsi="Times New Roman" w:eastAsia="方正黑体_GBK"/>
          <w:sz w:val="32"/>
          <w:szCs w:val="44"/>
        </w:rPr>
      </w:pPr>
      <w:r>
        <w:rPr>
          <w:rFonts w:ascii="Times New Roman" w:hAnsi="Times New Roman" w:eastAsia="方正黑体_GBK"/>
          <w:sz w:val="32"/>
          <w:szCs w:val="44"/>
        </w:rPr>
        <w:t>附件3-1</w:t>
      </w:r>
    </w:p>
    <w:p w14:paraId="7E21D3B4">
      <w:pPr>
        <w:overflowPunct w:val="0"/>
        <w:spacing w:before="312" w:beforeLines="100" w:line="59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集群发展促进组织建设</w:t>
      </w:r>
      <w:r>
        <w:rPr>
          <w:rFonts w:ascii="Times New Roman" w:hAnsi="Times New Roman" w:eastAsia="方正小标宋_GBK"/>
          <w:sz w:val="44"/>
          <w:szCs w:val="44"/>
        </w:rPr>
        <w:t>项目绩效目标</w:t>
      </w:r>
      <w:r>
        <w:rPr>
          <w:rFonts w:hint="eastAsia" w:ascii="Times New Roman" w:hAnsi="Times New Roman" w:eastAsia="方正小标宋_GBK"/>
          <w:sz w:val="44"/>
          <w:szCs w:val="44"/>
        </w:rPr>
        <w:t>申报</w:t>
      </w:r>
      <w:r>
        <w:rPr>
          <w:rFonts w:ascii="Times New Roman" w:hAnsi="Times New Roman" w:eastAsia="方正小标宋_GBK"/>
          <w:sz w:val="44"/>
          <w:szCs w:val="44"/>
        </w:rPr>
        <w:t>表</w:t>
      </w:r>
    </w:p>
    <w:p w14:paraId="130BE1BD">
      <w:pPr>
        <w:widowControl/>
        <w:spacing w:line="590" w:lineRule="exact"/>
        <w:jc w:val="center"/>
        <w:rPr>
          <w:rFonts w:ascii="Times New Roman" w:hAnsi="Times New Roman" w:eastAsia="方正仿宋_GBK"/>
          <w:sz w:val="32"/>
          <w:szCs w:val="32"/>
        </w:rPr>
      </w:pPr>
      <w:r>
        <w:rPr>
          <w:rFonts w:ascii="Times New Roman" w:hAnsi="Times New Roman" w:eastAsia="方正仿宋_GBK"/>
          <w:sz w:val="32"/>
          <w:szCs w:val="32"/>
        </w:rPr>
        <w:t>（2025年度）</w:t>
      </w:r>
    </w:p>
    <w:tbl>
      <w:tblPr>
        <w:tblStyle w:val="16"/>
        <w:tblpPr w:leftFromText="180" w:rightFromText="180" w:vertAnchor="text" w:horzAnchor="margin" w:tblpXSpec="center" w:tblpY="18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68"/>
        <w:gridCol w:w="1276"/>
        <w:gridCol w:w="1442"/>
        <w:gridCol w:w="1984"/>
        <w:gridCol w:w="709"/>
        <w:gridCol w:w="1984"/>
      </w:tblGrid>
      <w:tr w14:paraId="4FE0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2" w:type="dxa"/>
            <w:gridSpan w:val="2"/>
            <w:shd w:val="clear" w:color="auto" w:fill="auto"/>
            <w:noWrap/>
            <w:vAlign w:val="center"/>
          </w:tcPr>
          <w:p w14:paraId="37444F05">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项目名称</w:t>
            </w:r>
          </w:p>
        </w:tc>
        <w:tc>
          <w:tcPr>
            <w:tcW w:w="7395" w:type="dxa"/>
            <w:gridSpan w:val="5"/>
            <w:shd w:val="clear" w:color="auto" w:fill="auto"/>
            <w:noWrap/>
            <w:vAlign w:val="center"/>
          </w:tcPr>
          <w:p w14:paraId="40EED917">
            <w:pPr>
              <w:widowControl/>
              <w:snapToGrid w:val="0"/>
              <w:spacing w:before="31" w:beforeLines="10" w:after="31" w:afterLines="10"/>
              <w:rPr>
                <w:rFonts w:ascii="Times New Roman" w:hAnsi="Times New Roman" w:eastAsia="方正楷体_GBK"/>
                <w:kern w:val="0"/>
                <w:sz w:val="24"/>
                <w:szCs w:val="24"/>
              </w:rPr>
            </w:pPr>
          </w:p>
        </w:tc>
      </w:tr>
      <w:tr w14:paraId="313A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1672" w:type="dxa"/>
            <w:gridSpan w:val="2"/>
            <w:shd w:val="clear" w:color="auto" w:fill="auto"/>
            <w:noWrap/>
            <w:vAlign w:val="center"/>
          </w:tcPr>
          <w:p w14:paraId="3324831C">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项目推荐单位</w:t>
            </w:r>
          </w:p>
          <w:p w14:paraId="0D211505">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（如有）</w:t>
            </w:r>
          </w:p>
        </w:tc>
        <w:tc>
          <w:tcPr>
            <w:tcW w:w="2718" w:type="dxa"/>
            <w:gridSpan w:val="2"/>
            <w:shd w:val="clear" w:color="auto" w:fill="auto"/>
            <w:noWrap/>
            <w:vAlign w:val="center"/>
          </w:tcPr>
          <w:p w14:paraId="6A31CB8A">
            <w:pPr>
              <w:widowControl/>
              <w:snapToGrid w:val="0"/>
              <w:spacing w:before="31" w:beforeLines="10" w:after="31" w:afterLines="10"/>
              <w:rPr>
                <w:rFonts w:ascii="Times New Roman" w:hAnsi="Times New Roman" w:eastAsia="方正仿宋_GBK"/>
                <w:kern w:val="0"/>
                <w:sz w:val="24"/>
                <w:szCs w:val="24"/>
              </w:rPr>
            </w:pPr>
          </w:p>
        </w:tc>
        <w:tc>
          <w:tcPr>
            <w:tcW w:w="1984" w:type="dxa"/>
            <w:shd w:val="clear" w:color="auto" w:fill="auto"/>
            <w:vAlign w:val="center"/>
          </w:tcPr>
          <w:p w14:paraId="33825479">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项目承担单位</w:t>
            </w:r>
          </w:p>
        </w:tc>
        <w:tc>
          <w:tcPr>
            <w:tcW w:w="2693" w:type="dxa"/>
            <w:gridSpan w:val="2"/>
            <w:shd w:val="clear" w:color="auto" w:fill="auto"/>
            <w:vAlign w:val="center"/>
          </w:tcPr>
          <w:p w14:paraId="249F866E">
            <w:pPr>
              <w:widowControl/>
              <w:snapToGrid w:val="0"/>
              <w:spacing w:before="31" w:beforeLines="10" w:after="31" w:afterLines="10"/>
              <w:rPr>
                <w:rFonts w:ascii="Times New Roman" w:hAnsi="Times New Roman" w:eastAsia="方正仿宋_GBK"/>
                <w:kern w:val="0"/>
                <w:sz w:val="24"/>
                <w:szCs w:val="24"/>
              </w:rPr>
            </w:pPr>
          </w:p>
        </w:tc>
      </w:tr>
      <w:tr w14:paraId="6698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2" w:type="dxa"/>
            <w:gridSpan w:val="2"/>
            <w:shd w:val="clear" w:color="auto" w:fill="auto"/>
            <w:noWrap/>
            <w:vAlign w:val="center"/>
          </w:tcPr>
          <w:p w14:paraId="7E4DCE34">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项目开始时间</w:t>
            </w:r>
          </w:p>
        </w:tc>
        <w:tc>
          <w:tcPr>
            <w:tcW w:w="2718" w:type="dxa"/>
            <w:gridSpan w:val="2"/>
            <w:shd w:val="clear" w:color="auto" w:fill="auto"/>
            <w:noWrap/>
            <w:vAlign w:val="center"/>
          </w:tcPr>
          <w:p w14:paraId="73D4337A">
            <w:pPr>
              <w:widowControl/>
              <w:snapToGrid w:val="0"/>
              <w:spacing w:before="31" w:beforeLines="10" w:after="31" w:afterLines="10"/>
              <w:rPr>
                <w:rFonts w:ascii="Times New Roman" w:hAnsi="Times New Roman" w:eastAsia="方正仿宋_GBK"/>
                <w:kern w:val="0"/>
                <w:sz w:val="24"/>
                <w:szCs w:val="24"/>
              </w:rPr>
            </w:pPr>
          </w:p>
        </w:tc>
        <w:tc>
          <w:tcPr>
            <w:tcW w:w="1984" w:type="dxa"/>
            <w:shd w:val="clear" w:color="auto" w:fill="auto"/>
            <w:vAlign w:val="center"/>
          </w:tcPr>
          <w:p w14:paraId="60913007">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项目结束时间</w:t>
            </w:r>
          </w:p>
        </w:tc>
        <w:tc>
          <w:tcPr>
            <w:tcW w:w="2693" w:type="dxa"/>
            <w:gridSpan w:val="2"/>
            <w:shd w:val="clear" w:color="auto" w:fill="auto"/>
            <w:vAlign w:val="center"/>
          </w:tcPr>
          <w:p w14:paraId="084D86FD">
            <w:pPr>
              <w:widowControl/>
              <w:snapToGrid w:val="0"/>
              <w:spacing w:before="31" w:beforeLines="10" w:after="31" w:afterLines="10"/>
              <w:rPr>
                <w:rFonts w:ascii="Times New Roman" w:hAnsi="Times New Roman" w:eastAsia="方正楷体_GBK"/>
                <w:kern w:val="0"/>
                <w:sz w:val="24"/>
                <w:szCs w:val="24"/>
              </w:rPr>
            </w:pPr>
          </w:p>
        </w:tc>
      </w:tr>
      <w:tr w14:paraId="60B4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72" w:type="dxa"/>
            <w:gridSpan w:val="2"/>
            <w:shd w:val="clear" w:color="auto" w:fill="auto"/>
            <w:noWrap/>
            <w:vAlign w:val="center"/>
          </w:tcPr>
          <w:p w14:paraId="3C9FEB29">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总体目标</w:t>
            </w:r>
          </w:p>
        </w:tc>
        <w:tc>
          <w:tcPr>
            <w:tcW w:w="7395" w:type="dxa"/>
            <w:gridSpan w:val="5"/>
            <w:shd w:val="clear" w:color="auto" w:fill="auto"/>
            <w:noWrap/>
            <w:vAlign w:val="center"/>
          </w:tcPr>
          <w:p w14:paraId="193CD9AC">
            <w:pPr>
              <w:widowControl/>
              <w:snapToGrid w:val="0"/>
              <w:spacing w:before="31" w:beforeLines="10" w:after="31" w:afterLines="10"/>
              <w:rPr>
                <w:rFonts w:ascii="Times New Roman" w:hAnsi="Times New Roman" w:eastAsia="方正仿宋_GBK"/>
                <w:kern w:val="0"/>
                <w:sz w:val="24"/>
                <w:szCs w:val="24"/>
              </w:rPr>
            </w:pPr>
          </w:p>
        </w:tc>
      </w:tr>
      <w:tr w14:paraId="3A3E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72" w:type="dxa"/>
            <w:gridSpan w:val="2"/>
            <w:shd w:val="clear" w:color="auto" w:fill="auto"/>
            <w:noWrap/>
            <w:vAlign w:val="center"/>
          </w:tcPr>
          <w:p w14:paraId="74AE9822">
            <w:pPr>
              <w:widowControl/>
              <w:snapToGrid w:val="0"/>
              <w:spacing w:before="31" w:beforeLines="10" w:after="31" w:afterLines="10"/>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年度</w:t>
            </w:r>
            <w:r>
              <w:rPr>
                <w:rFonts w:ascii="Times New Roman" w:hAnsi="Times New Roman" w:eastAsia="方正仿宋_GBK"/>
                <w:kern w:val="0"/>
                <w:sz w:val="24"/>
                <w:szCs w:val="24"/>
              </w:rPr>
              <w:t>目标</w:t>
            </w:r>
          </w:p>
        </w:tc>
        <w:tc>
          <w:tcPr>
            <w:tcW w:w="7395" w:type="dxa"/>
            <w:gridSpan w:val="5"/>
            <w:shd w:val="clear" w:color="auto" w:fill="auto"/>
            <w:noWrap/>
            <w:vAlign w:val="center"/>
          </w:tcPr>
          <w:p w14:paraId="5128EA66">
            <w:pPr>
              <w:widowControl/>
              <w:snapToGrid w:val="0"/>
              <w:spacing w:before="31" w:beforeLines="10" w:after="31" w:afterLines="10"/>
              <w:rPr>
                <w:rFonts w:ascii="Times New Roman" w:hAnsi="Times New Roman" w:eastAsia="方正仿宋_GBK"/>
                <w:kern w:val="0"/>
                <w:sz w:val="24"/>
                <w:szCs w:val="24"/>
              </w:rPr>
            </w:pPr>
          </w:p>
        </w:tc>
      </w:tr>
      <w:tr w14:paraId="192E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704" w:type="dxa"/>
            <w:vMerge w:val="restart"/>
            <w:shd w:val="clear" w:color="auto" w:fill="auto"/>
            <w:vAlign w:val="center"/>
          </w:tcPr>
          <w:p w14:paraId="45A5F02C">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项目共性绩效 指标</w:t>
            </w:r>
          </w:p>
        </w:tc>
        <w:tc>
          <w:tcPr>
            <w:tcW w:w="968" w:type="dxa"/>
            <w:shd w:val="clear" w:color="auto" w:fill="auto"/>
            <w:noWrap/>
            <w:vAlign w:val="center"/>
          </w:tcPr>
          <w:p w14:paraId="5D07499D">
            <w:pPr>
              <w:widowControl/>
              <w:snapToGrid w:val="0"/>
              <w:spacing w:before="31" w:beforeLines="10" w:after="31" w:afterLines="10"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一级</w:t>
            </w:r>
          </w:p>
          <w:p w14:paraId="725B7087">
            <w:pPr>
              <w:widowControl/>
              <w:snapToGrid w:val="0"/>
              <w:spacing w:before="31" w:beforeLines="10" w:after="31" w:afterLines="10"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1276" w:type="dxa"/>
            <w:shd w:val="clear" w:color="auto" w:fill="auto"/>
            <w:noWrap/>
            <w:vAlign w:val="center"/>
          </w:tcPr>
          <w:p w14:paraId="610CC81F">
            <w:pPr>
              <w:widowControl/>
              <w:snapToGrid w:val="0"/>
              <w:spacing w:before="31" w:beforeLines="10" w:after="31" w:afterLines="10"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二级指标</w:t>
            </w:r>
          </w:p>
        </w:tc>
        <w:tc>
          <w:tcPr>
            <w:tcW w:w="4135" w:type="dxa"/>
            <w:gridSpan w:val="3"/>
            <w:shd w:val="clear" w:color="auto" w:fill="auto"/>
            <w:noWrap/>
            <w:vAlign w:val="center"/>
          </w:tcPr>
          <w:p w14:paraId="567CA7B8">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三级指标</w:t>
            </w:r>
          </w:p>
        </w:tc>
        <w:tc>
          <w:tcPr>
            <w:tcW w:w="1984" w:type="dxa"/>
            <w:vAlign w:val="center"/>
          </w:tcPr>
          <w:p w14:paraId="182BF6F3">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项目</w:t>
            </w:r>
            <w:r>
              <w:rPr>
                <w:rFonts w:hint="eastAsia" w:ascii="Times New Roman" w:hAnsi="Times New Roman" w:eastAsia="方正仿宋_GBK"/>
                <w:kern w:val="0"/>
                <w:sz w:val="24"/>
                <w:szCs w:val="24"/>
              </w:rPr>
              <w:t>实施期</w:t>
            </w:r>
            <w:r>
              <w:rPr>
                <w:rFonts w:ascii="Times New Roman" w:hAnsi="Times New Roman" w:eastAsia="方正仿宋_GBK"/>
                <w:kern w:val="0"/>
                <w:sz w:val="24"/>
                <w:szCs w:val="24"/>
              </w:rPr>
              <w:t>内预期达到的指标值</w:t>
            </w:r>
          </w:p>
        </w:tc>
      </w:tr>
      <w:tr w14:paraId="5432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04" w:type="dxa"/>
            <w:vMerge w:val="continue"/>
            <w:vAlign w:val="center"/>
          </w:tcPr>
          <w:p w14:paraId="1338FE67">
            <w:pPr>
              <w:widowControl/>
              <w:snapToGrid w:val="0"/>
              <w:spacing w:before="31" w:beforeLines="10" w:after="31" w:afterLines="10"/>
              <w:rPr>
                <w:rFonts w:ascii="Times New Roman" w:hAnsi="Times New Roman" w:eastAsia="方正仿宋_GBK"/>
                <w:kern w:val="0"/>
                <w:sz w:val="24"/>
                <w:szCs w:val="24"/>
              </w:rPr>
            </w:pPr>
          </w:p>
        </w:tc>
        <w:tc>
          <w:tcPr>
            <w:tcW w:w="968" w:type="dxa"/>
            <w:vMerge w:val="restart"/>
            <w:shd w:val="clear" w:color="auto" w:fill="auto"/>
            <w:noWrap/>
            <w:vAlign w:val="center"/>
          </w:tcPr>
          <w:p w14:paraId="0EFCAA3E">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产出</w:t>
            </w:r>
          </w:p>
          <w:p w14:paraId="1E8C08BD">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1276" w:type="dxa"/>
            <w:vMerge w:val="restart"/>
            <w:shd w:val="clear" w:color="auto" w:fill="auto"/>
            <w:noWrap/>
            <w:vAlign w:val="center"/>
          </w:tcPr>
          <w:p w14:paraId="16F5AA24">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数量指标</w:t>
            </w:r>
          </w:p>
        </w:tc>
        <w:tc>
          <w:tcPr>
            <w:tcW w:w="4135" w:type="dxa"/>
            <w:gridSpan w:val="3"/>
            <w:shd w:val="clear" w:color="auto" w:fill="auto"/>
            <w:noWrap/>
            <w:vAlign w:val="center"/>
          </w:tcPr>
          <w:p w14:paraId="3E450345">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举办集群重大活动（场次）</w:t>
            </w:r>
          </w:p>
        </w:tc>
        <w:tc>
          <w:tcPr>
            <w:tcW w:w="1984" w:type="dxa"/>
            <w:vAlign w:val="center"/>
          </w:tcPr>
          <w:p w14:paraId="1B948327">
            <w:pPr>
              <w:widowControl/>
              <w:snapToGrid w:val="0"/>
              <w:spacing w:before="31" w:beforeLines="10" w:after="31" w:afterLines="10"/>
              <w:rPr>
                <w:rFonts w:ascii="Times New Roman" w:hAnsi="Times New Roman" w:eastAsia="方正仿宋_GBK"/>
                <w:kern w:val="0"/>
                <w:sz w:val="24"/>
                <w:szCs w:val="24"/>
              </w:rPr>
            </w:pPr>
          </w:p>
        </w:tc>
      </w:tr>
      <w:tr w14:paraId="72FE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704" w:type="dxa"/>
            <w:vMerge w:val="continue"/>
            <w:vAlign w:val="center"/>
          </w:tcPr>
          <w:p w14:paraId="30B6915F">
            <w:pPr>
              <w:widowControl/>
              <w:snapToGrid w:val="0"/>
              <w:spacing w:before="31" w:beforeLines="10" w:after="31" w:afterLines="10"/>
              <w:rPr>
                <w:rFonts w:ascii="Times New Roman" w:hAnsi="Times New Roman" w:eastAsia="方正仿宋_GBK"/>
                <w:kern w:val="0"/>
                <w:sz w:val="24"/>
                <w:szCs w:val="24"/>
              </w:rPr>
            </w:pPr>
          </w:p>
        </w:tc>
        <w:tc>
          <w:tcPr>
            <w:tcW w:w="968" w:type="dxa"/>
            <w:vMerge w:val="continue"/>
            <w:shd w:val="clear" w:color="auto" w:fill="auto"/>
            <w:noWrap/>
            <w:vAlign w:val="center"/>
          </w:tcPr>
          <w:p w14:paraId="625FDC01">
            <w:pPr>
              <w:widowControl/>
              <w:snapToGrid w:val="0"/>
              <w:spacing w:before="31" w:beforeLines="10" w:after="31" w:afterLines="10"/>
              <w:jc w:val="center"/>
              <w:rPr>
                <w:rFonts w:ascii="Times New Roman" w:hAnsi="Times New Roman" w:eastAsia="方正仿宋_GBK"/>
                <w:kern w:val="0"/>
                <w:sz w:val="24"/>
                <w:szCs w:val="24"/>
              </w:rPr>
            </w:pPr>
          </w:p>
        </w:tc>
        <w:tc>
          <w:tcPr>
            <w:tcW w:w="1276" w:type="dxa"/>
            <w:vMerge w:val="continue"/>
            <w:shd w:val="clear" w:color="auto" w:fill="auto"/>
            <w:noWrap/>
            <w:vAlign w:val="center"/>
          </w:tcPr>
          <w:p w14:paraId="2289F4B5">
            <w:pPr>
              <w:widowControl/>
              <w:snapToGrid w:val="0"/>
              <w:spacing w:before="31" w:beforeLines="10" w:after="31" w:afterLines="10"/>
              <w:jc w:val="center"/>
              <w:rPr>
                <w:rFonts w:ascii="Times New Roman" w:hAnsi="Times New Roman" w:eastAsia="方正仿宋_GBK"/>
                <w:kern w:val="0"/>
                <w:sz w:val="24"/>
                <w:szCs w:val="24"/>
              </w:rPr>
            </w:pPr>
          </w:p>
        </w:tc>
        <w:tc>
          <w:tcPr>
            <w:tcW w:w="4135" w:type="dxa"/>
            <w:gridSpan w:val="3"/>
            <w:shd w:val="clear" w:color="auto" w:fill="auto"/>
            <w:noWrap/>
            <w:vAlign w:val="center"/>
          </w:tcPr>
          <w:p w14:paraId="1BC299B1">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组织集群产业链合作、产学研对接、智改数转宣贯等专题活动（场次）*</w:t>
            </w:r>
          </w:p>
        </w:tc>
        <w:tc>
          <w:tcPr>
            <w:tcW w:w="1984" w:type="dxa"/>
            <w:vAlign w:val="center"/>
          </w:tcPr>
          <w:p w14:paraId="4195D84D">
            <w:pPr>
              <w:widowControl/>
              <w:snapToGrid w:val="0"/>
              <w:spacing w:before="31" w:beforeLines="10" w:after="31" w:afterLines="10"/>
              <w:rPr>
                <w:rFonts w:ascii="Times New Roman" w:hAnsi="Times New Roman" w:eastAsia="方正仿宋_GBK"/>
                <w:kern w:val="0"/>
                <w:sz w:val="24"/>
                <w:szCs w:val="24"/>
              </w:rPr>
            </w:pPr>
          </w:p>
        </w:tc>
      </w:tr>
      <w:tr w14:paraId="146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704" w:type="dxa"/>
            <w:vMerge w:val="continue"/>
            <w:vAlign w:val="center"/>
          </w:tcPr>
          <w:p w14:paraId="4B1F6B02">
            <w:pPr>
              <w:widowControl/>
              <w:snapToGrid w:val="0"/>
              <w:spacing w:before="31" w:beforeLines="10" w:after="31" w:afterLines="10"/>
              <w:rPr>
                <w:rFonts w:ascii="Times New Roman" w:hAnsi="Times New Roman" w:eastAsia="方正仿宋_GBK"/>
                <w:kern w:val="0"/>
                <w:sz w:val="24"/>
                <w:szCs w:val="24"/>
              </w:rPr>
            </w:pPr>
          </w:p>
        </w:tc>
        <w:tc>
          <w:tcPr>
            <w:tcW w:w="968" w:type="dxa"/>
            <w:vMerge w:val="continue"/>
            <w:vAlign w:val="center"/>
          </w:tcPr>
          <w:p w14:paraId="25E5E09B">
            <w:pPr>
              <w:widowControl/>
              <w:snapToGrid w:val="0"/>
              <w:spacing w:before="31" w:beforeLines="10" w:after="31" w:afterLines="10"/>
              <w:jc w:val="center"/>
              <w:rPr>
                <w:rFonts w:ascii="Times New Roman" w:hAnsi="Times New Roman" w:eastAsia="方正仿宋_GBK"/>
                <w:kern w:val="0"/>
                <w:sz w:val="24"/>
                <w:szCs w:val="24"/>
              </w:rPr>
            </w:pPr>
          </w:p>
        </w:tc>
        <w:tc>
          <w:tcPr>
            <w:tcW w:w="1276" w:type="dxa"/>
            <w:vMerge w:val="continue"/>
            <w:shd w:val="clear" w:color="auto" w:fill="auto"/>
            <w:noWrap/>
            <w:vAlign w:val="center"/>
          </w:tcPr>
          <w:p w14:paraId="6F1AC988">
            <w:pPr>
              <w:widowControl/>
              <w:snapToGrid w:val="0"/>
              <w:spacing w:before="31" w:beforeLines="10" w:after="31" w:afterLines="10"/>
              <w:jc w:val="center"/>
              <w:rPr>
                <w:rFonts w:ascii="Times New Roman" w:hAnsi="Times New Roman" w:eastAsia="方正仿宋_GBK"/>
                <w:kern w:val="0"/>
                <w:sz w:val="24"/>
                <w:szCs w:val="24"/>
              </w:rPr>
            </w:pPr>
          </w:p>
        </w:tc>
        <w:tc>
          <w:tcPr>
            <w:tcW w:w="4135" w:type="dxa"/>
            <w:gridSpan w:val="3"/>
            <w:shd w:val="clear" w:color="auto" w:fill="auto"/>
            <w:noWrap/>
            <w:vAlign w:val="center"/>
          </w:tcPr>
          <w:p w14:paraId="563A5970">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编制集群（产业链）发展报告（份）*</w:t>
            </w:r>
          </w:p>
        </w:tc>
        <w:tc>
          <w:tcPr>
            <w:tcW w:w="1984" w:type="dxa"/>
            <w:vAlign w:val="center"/>
          </w:tcPr>
          <w:p w14:paraId="2250BEB4">
            <w:pPr>
              <w:widowControl/>
              <w:snapToGrid w:val="0"/>
              <w:spacing w:before="31" w:beforeLines="10" w:after="31" w:afterLines="10"/>
              <w:rPr>
                <w:rFonts w:ascii="Times New Roman" w:hAnsi="Times New Roman" w:eastAsia="方正仿宋_GBK"/>
                <w:kern w:val="0"/>
                <w:sz w:val="24"/>
                <w:szCs w:val="24"/>
              </w:rPr>
            </w:pPr>
          </w:p>
        </w:tc>
      </w:tr>
      <w:tr w14:paraId="4D46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704" w:type="dxa"/>
            <w:vMerge w:val="continue"/>
            <w:vAlign w:val="center"/>
          </w:tcPr>
          <w:p w14:paraId="0C2C5930">
            <w:pPr>
              <w:widowControl/>
              <w:snapToGrid w:val="0"/>
              <w:spacing w:before="31" w:beforeLines="10" w:after="31" w:afterLines="10"/>
              <w:rPr>
                <w:rFonts w:ascii="Times New Roman" w:hAnsi="Times New Roman" w:eastAsia="方正仿宋_GBK"/>
                <w:kern w:val="0"/>
                <w:sz w:val="24"/>
                <w:szCs w:val="24"/>
              </w:rPr>
            </w:pPr>
          </w:p>
        </w:tc>
        <w:tc>
          <w:tcPr>
            <w:tcW w:w="968" w:type="dxa"/>
            <w:vMerge w:val="continue"/>
            <w:vAlign w:val="center"/>
          </w:tcPr>
          <w:p w14:paraId="7B0B2A08">
            <w:pPr>
              <w:widowControl/>
              <w:snapToGrid w:val="0"/>
              <w:spacing w:before="31" w:beforeLines="10" w:after="31" w:afterLines="10"/>
              <w:jc w:val="center"/>
              <w:rPr>
                <w:rFonts w:ascii="Times New Roman" w:hAnsi="Times New Roman" w:eastAsia="方正仿宋_GBK"/>
                <w:kern w:val="0"/>
                <w:sz w:val="24"/>
                <w:szCs w:val="24"/>
              </w:rPr>
            </w:pPr>
          </w:p>
        </w:tc>
        <w:tc>
          <w:tcPr>
            <w:tcW w:w="1276" w:type="dxa"/>
            <w:vMerge w:val="continue"/>
            <w:shd w:val="clear" w:color="auto" w:fill="auto"/>
            <w:noWrap/>
            <w:vAlign w:val="center"/>
          </w:tcPr>
          <w:p w14:paraId="5D2F7A0A">
            <w:pPr>
              <w:widowControl/>
              <w:snapToGrid w:val="0"/>
              <w:spacing w:before="31" w:beforeLines="10" w:after="31" w:afterLines="10"/>
              <w:jc w:val="center"/>
              <w:rPr>
                <w:rFonts w:ascii="Times New Roman" w:hAnsi="Times New Roman" w:eastAsia="方正仿宋_GBK"/>
                <w:kern w:val="0"/>
                <w:sz w:val="24"/>
                <w:szCs w:val="24"/>
              </w:rPr>
            </w:pPr>
          </w:p>
        </w:tc>
        <w:tc>
          <w:tcPr>
            <w:tcW w:w="4135" w:type="dxa"/>
            <w:gridSpan w:val="3"/>
            <w:shd w:val="clear" w:color="auto" w:fill="auto"/>
            <w:noWrap/>
            <w:vAlign w:val="center"/>
          </w:tcPr>
          <w:p w14:paraId="4D1DA263">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构建知识产权、检验检测、投融资、人力资源等各类集群服务平台（个）</w:t>
            </w:r>
          </w:p>
        </w:tc>
        <w:tc>
          <w:tcPr>
            <w:tcW w:w="1984" w:type="dxa"/>
            <w:vAlign w:val="center"/>
          </w:tcPr>
          <w:p w14:paraId="11F5A246">
            <w:pPr>
              <w:widowControl/>
              <w:snapToGrid w:val="0"/>
              <w:spacing w:before="31" w:beforeLines="10" w:after="31" w:afterLines="10"/>
              <w:rPr>
                <w:rFonts w:ascii="Times New Roman" w:hAnsi="Times New Roman" w:eastAsia="方正仿宋_GBK"/>
                <w:kern w:val="0"/>
                <w:sz w:val="24"/>
                <w:szCs w:val="24"/>
              </w:rPr>
            </w:pPr>
          </w:p>
        </w:tc>
      </w:tr>
      <w:tr w14:paraId="51ED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04" w:type="dxa"/>
            <w:vMerge w:val="continue"/>
            <w:vAlign w:val="center"/>
          </w:tcPr>
          <w:p w14:paraId="120D2A4C">
            <w:pPr>
              <w:widowControl/>
              <w:snapToGrid w:val="0"/>
              <w:spacing w:before="31" w:beforeLines="10" w:after="31" w:afterLines="10"/>
              <w:rPr>
                <w:rFonts w:ascii="Times New Roman" w:hAnsi="Times New Roman" w:eastAsia="方正仿宋_GBK"/>
                <w:kern w:val="0"/>
                <w:sz w:val="24"/>
                <w:szCs w:val="24"/>
              </w:rPr>
            </w:pPr>
          </w:p>
        </w:tc>
        <w:tc>
          <w:tcPr>
            <w:tcW w:w="968" w:type="dxa"/>
            <w:vMerge w:val="continue"/>
            <w:shd w:val="clear" w:color="auto" w:fill="auto"/>
            <w:noWrap/>
            <w:vAlign w:val="center"/>
          </w:tcPr>
          <w:p w14:paraId="6AE8E9BA">
            <w:pPr>
              <w:widowControl/>
              <w:snapToGrid w:val="0"/>
              <w:spacing w:before="31" w:beforeLines="10" w:after="31" w:afterLines="10"/>
              <w:jc w:val="center"/>
              <w:rPr>
                <w:rFonts w:ascii="Times New Roman" w:hAnsi="Times New Roman" w:eastAsia="方正仿宋_GBK"/>
                <w:kern w:val="0"/>
                <w:sz w:val="24"/>
                <w:szCs w:val="24"/>
              </w:rPr>
            </w:pPr>
          </w:p>
        </w:tc>
        <w:tc>
          <w:tcPr>
            <w:tcW w:w="1276" w:type="dxa"/>
            <w:shd w:val="clear" w:color="auto" w:fill="auto"/>
            <w:noWrap/>
            <w:vAlign w:val="center"/>
          </w:tcPr>
          <w:p w14:paraId="287F270F">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时效指标</w:t>
            </w:r>
          </w:p>
        </w:tc>
        <w:tc>
          <w:tcPr>
            <w:tcW w:w="4135" w:type="dxa"/>
            <w:gridSpan w:val="3"/>
            <w:shd w:val="clear" w:color="auto" w:fill="auto"/>
            <w:noWrap/>
            <w:vAlign w:val="center"/>
          </w:tcPr>
          <w:p w14:paraId="52646FE0">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项目完成</w:t>
            </w:r>
            <w:r>
              <w:rPr>
                <w:rFonts w:hint="eastAsia" w:ascii="Times New Roman" w:hAnsi="Times New Roman" w:eastAsia="方正仿宋_GBK"/>
                <w:kern w:val="0"/>
                <w:sz w:val="24"/>
                <w:szCs w:val="24"/>
              </w:rPr>
              <w:t>及时率</w:t>
            </w:r>
            <w:r>
              <w:rPr>
                <w:rFonts w:ascii="Times New Roman" w:hAnsi="Times New Roman" w:eastAsia="方正仿宋_GBK"/>
                <w:kern w:val="0"/>
                <w:sz w:val="24"/>
                <w:szCs w:val="24"/>
              </w:rPr>
              <w:t>（%）</w:t>
            </w:r>
          </w:p>
        </w:tc>
        <w:tc>
          <w:tcPr>
            <w:tcW w:w="1984" w:type="dxa"/>
            <w:vAlign w:val="center"/>
          </w:tcPr>
          <w:p w14:paraId="2E688EEE">
            <w:pPr>
              <w:widowControl/>
              <w:snapToGrid w:val="0"/>
              <w:spacing w:before="31" w:beforeLines="10" w:after="31" w:afterLines="10"/>
              <w:rPr>
                <w:rFonts w:ascii="Times New Roman" w:hAnsi="Times New Roman" w:eastAsia="方正仿宋_GBK"/>
                <w:kern w:val="0"/>
                <w:sz w:val="24"/>
                <w:szCs w:val="24"/>
              </w:rPr>
            </w:pPr>
          </w:p>
        </w:tc>
      </w:tr>
      <w:tr w14:paraId="77B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704" w:type="dxa"/>
            <w:vMerge w:val="continue"/>
            <w:vAlign w:val="center"/>
          </w:tcPr>
          <w:p w14:paraId="0970F711">
            <w:pPr>
              <w:widowControl/>
              <w:snapToGrid w:val="0"/>
              <w:spacing w:before="31" w:beforeLines="10" w:after="31" w:afterLines="10"/>
              <w:rPr>
                <w:rFonts w:ascii="Times New Roman" w:hAnsi="Times New Roman" w:eastAsia="方正仿宋_GBK"/>
                <w:kern w:val="0"/>
                <w:sz w:val="24"/>
                <w:szCs w:val="24"/>
              </w:rPr>
            </w:pPr>
          </w:p>
        </w:tc>
        <w:tc>
          <w:tcPr>
            <w:tcW w:w="968" w:type="dxa"/>
            <w:vMerge w:val="restart"/>
            <w:vAlign w:val="center"/>
          </w:tcPr>
          <w:p w14:paraId="090992E3">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效益</w:t>
            </w:r>
          </w:p>
          <w:p w14:paraId="0C62C2F2">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指标</w:t>
            </w:r>
          </w:p>
        </w:tc>
        <w:tc>
          <w:tcPr>
            <w:tcW w:w="1276" w:type="dxa"/>
            <w:vAlign w:val="center"/>
          </w:tcPr>
          <w:p w14:paraId="0E6524FD">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经济效益</w:t>
            </w:r>
          </w:p>
        </w:tc>
        <w:tc>
          <w:tcPr>
            <w:tcW w:w="4135" w:type="dxa"/>
            <w:gridSpan w:val="3"/>
            <w:shd w:val="clear" w:color="auto" w:fill="auto"/>
            <w:noWrap/>
            <w:vAlign w:val="center"/>
          </w:tcPr>
          <w:p w14:paraId="5BC064D6">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集群服务总投入（万元）</w:t>
            </w:r>
          </w:p>
        </w:tc>
        <w:tc>
          <w:tcPr>
            <w:tcW w:w="1984" w:type="dxa"/>
            <w:vAlign w:val="center"/>
          </w:tcPr>
          <w:p w14:paraId="4DF91ED7">
            <w:pPr>
              <w:widowControl/>
              <w:snapToGrid w:val="0"/>
              <w:spacing w:before="31" w:beforeLines="10" w:after="31" w:afterLines="10"/>
              <w:rPr>
                <w:rFonts w:ascii="Times New Roman" w:hAnsi="Times New Roman" w:eastAsia="方正仿宋_GBK"/>
                <w:kern w:val="0"/>
                <w:sz w:val="24"/>
                <w:szCs w:val="24"/>
              </w:rPr>
            </w:pPr>
          </w:p>
        </w:tc>
      </w:tr>
      <w:tr w14:paraId="38E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04" w:type="dxa"/>
            <w:vMerge w:val="continue"/>
            <w:vAlign w:val="center"/>
          </w:tcPr>
          <w:p w14:paraId="23E61079">
            <w:pPr>
              <w:widowControl/>
              <w:snapToGrid w:val="0"/>
              <w:spacing w:before="31" w:beforeLines="10" w:after="31" w:afterLines="10"/>
              <w:rPr>
                <w:rFonts w:ascii="Times New Roman" w:hAnsi="Times New Roman" w:eastAsia="方正仿宋_GBK"/>
                <w:kern w:val="0"/>
                <w:sz w:val="24"/>
                <w:szCs w:val="24"/>
              </w:rPr>
            </w:pPr>
          </w:p>
        </w:tc>
        <w:tc>
          <w:tcPr>
            <w:tcW w:w="968" w:type="dxa"/>
            <w:vMerge w:val="continue"/>
            <w:vAlign w:val="center"/>
          </w:tcPr>
          <w:p w14:paraId="72F5FB46">
            <w:pPr>
              <w:widowControl/>
              <w:snapToGrid w:val="0"/>
              <w:spacing w:before="31" w:beforeLines="10" w:after="31" w:afterLines="10"/>
              <w:jc w:val="center"/>
              <w:rPr>
                <w:rFonts w:ascii="Times New Roman" w:hAnsi="Times New Roman" w:eastAsia="方正仿宋_GBK"/>
                <w:kern w:val="0"/>
                <w:sz w:val="24"/>
                <w:szCs w:val="24"/>
              </w:rPr>
            </w:pPr>
          </w:p>
        </w:tc>
        <w:tc>
          <w:tcPr>
            <w:tcW w:w="1276" w:type="dxa"/>
            <w:shd w:val="clear" w:color="auto" w:fill="auto"/>
            <w:noWrap/>
            <w:vAlign w:val="center"/>
          </w:tcPr>
          <w:p w14:paraId="7425D106">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社会效益</w:t>
            </w:r>
          </w:p>
        </w:tc>
        <w:tc>
          <w:tcPr>
            <w:tcW w:w="4135" w:type="dxa"/>
            <w:gridSpan w:val="3"/>
            <w:shd w:val="clear" w:color="auto" w:fill="auto"/>
            <w:noWrap/>
            <w:vAlign w:val="center"/>
          </w:tcPr>
          <w:p w14:paraId="3A2E7E91">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对集群和产业链提升作用</w:t>
            </w:r>
          </w:p>
        </w:tc>
        <w:tc>
          <w:tcPr>
            <w:tcW w:w="1984" w:type="dxa"/>
            <w:vAlign w:val="center"/>
          </w:tcPr>
          <w:p w14:paraId="7F06F423">
            <w:pPr>
              <w:widowControl/>
              <w:snapToGrid w:val="0"/>
              <w:spacing w:before="31" w:beforeLines="10" w:after="31" w:afterLines="10"/>
              <w:rPr>
                <w:rFonts w:ascii="Times New Roman" w:hAnsi="Times New Roman" w:eastAsia="方正仿宋_GBK"/>
                <w:kern w:val="0"/>
                <w:sz w:val="24"/>
                <w:szCs w:val="24"/>
              </w:rPr>
            </w:pPr>
          </w:p>
        </w:tc>
      </w:tr>
      <w:tr w14:paraId="0195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704" w:type="dxa"/>
            <w:vMerge w:val="continue"/>
            <w:vAlign w:val="center"/>
          </w:tcPr>
          <w:p w14:paraId="4786EF43">
            <w:pPr>
              <w:widowControl/>
              <w:snapToGrid w:val="0"/>
              <w:spacing w:before="31" w:beforeLines="10" w:after="31" w:afterLines="10"/>
              <w:rPr>
                <w:rFonts w:ascii="Times New Roman" w:hAnsi="Times New Roman" w:eastAsia="方正仿宋_GBK"/>
                <w:kern w:val="0"/>
                <w:sz w:val="24"/>
                <w:szCs w:val="24"/>
              </w:rPr>
            </w:pPr>
          </w:p>
        </w:tc>
        <w:tc>
          <w:tcPr>
            <w:tcW w:w="968" w:type="dxa"/>
            <w:vAlign w:val="center"/>
          </w:tcPr>
          <w:p w14:paraId="25A6B555">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满意度指标</w:t>
            </w:r>
          </w:p>
        </w:tc>
        <w:tc>
          <w:tcPr>
            <w:tcW w:w="1276" w:type="dxa"/>
            <w:shd w:val="clear" w:color="auto" w:fill="auto"/>
            <w:noWrap/>
            <w:vAlign w:val="center"/>
          </w:tcPr>
          <w:p w14:paraId="3EF603F7">
            <w:pPr>
              <w:widowControl/>
              <w:snapToGrid w:val="0"/>
              <w:spacing w:before="31" w:beforeLines="10" w:after="31" w:afterLines="10"/>
              <w:jc w:val="center"/>
              <w:rPr>
                <w:rFonts w:ascii="Times New Roman" w:hAnsi="Times New Roman" w:eastAsia="方正仿宋_GBK"/>
                <w:kern w:val="0"/>
                <w:sz w:val="24"/>
                <w:szCs w:val="24"/>
              </w:rPr>
            </w:pPr>
            <w:r>
              <w:rPr>
                <w:rFonts w:ascii="Times New Roman" w:hAnsi="Times New Roman" w:eastAsia="方正仿宋_GBK"/>
                <w:kern w:val="0"/>
                <w:sz w:val="24"/>
                <w:szCs w:val="24"/>
              </w:rPr>
              <w:t>满意度</w:t>
            </w:r>
          </w:p>
        </w:tc>
        <w:tc>
          <w:tcPr>
            <w:tcW w:w="4135" w:type="dxa"/>
            <w:gridSpan w:val="3"/>
            <w:shd w:val="clear" w:color="auto" w:fill="auto"/>
            <w:noWrap/>
            <w:vAlign w:val="center"/>
          </w:tcPr>
          <w:p w14:paraId="45DADDB6">
            <w:pPr>
              <w:widowControl/>
              <w:snapToGrid w:val="0"/>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服务的集群和产业链企业满意度（%）</w:t>
            </w:r>
          </w:p>
        </w:tc>
        <w:tc>
          <w:tcPr>
            <w:tcW w:w="1984" w:type="dxa"/>
            <w:vAlign w:val="center"/>
          </w:tcPr>
          <w:p w14:paraId="04B9C7C3">
            <w:pPr>
              <w:widowControl/>
              <w:snapToGrid w:val="0"/>
              <w:spacing w:before="31" w:beforeLines="10" w:after="31" w:afterLines="10"/>
              <w:rPr>
                <w:rFonts w:ascii="Times New Roman" w:hAnsi="Times New Roman" w:eastAsia="方正仿宋_GBK"/>
                <w:kern w:val="0"/>
                <w:sz w:val="24"/>
                <w:szCs w:val="24"/>
              </w:rPr>
            </w:pPr>
          </w:p>
        </w:tc>
      </w:tr>
      <w:tr w14:paraId="535F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04" w:type="dxa"/>
            <w:vAlign w:val="center"/>
          </w:tcPr>
          <w:p w14:paraId="741FBA7D">
            <w:pPr>
              <w:widowControl/>
              <w:snapToGrid w:val="0"/>
              <w:spacing w:before="31" w:beforeLines="10" w:after="31" w:afterLines="10"/>
              <w:rPr>
                <w:rFonts w:ascii="Times New Roman" w:hAnsi="Times New Roman" w:eastAsia="方正仿宋_GBK"/>
                <w:kern w:val="0"/>
                <w:sz w:val="24"/>
                <w:szCs w:val="24"/>
              </w:rPr>
            </w:pPr>
            <w:r>
              <w:rPr>
                <w:rFonts w:ascii="Times New Roman" w:hAnsi="Times New Roman" w:eastAsia="方正仿宋_GBK"/>
                <w:kern w:val="0"/>
                <w:sz w:val="24"/>
                <w:szCs w:val="24"/>
              </w:rPr>
              <w:t>个性指标</w:t>
            </w:r>
          </w:p>
        </w:tc>
        <w:tc>
          <w:tcPr>
            <w:tcW w:w="6379" w:type="dxa"/>
            <w:gridSpan w:val="5"/>
            <w:vAlign w:val="center"/>
          </w:tcPr>
          <w:p w14:paraId="3D97A0AB">
            <w:pPr>
              <w:widowControl/>
              <w:snapToGrid w:val="0"/>
              <w:spacing w:before="31" w:beforeLines="10" w:after="31" w:afterLines="10"/>
              <w:rPr>
                <w:rFonts w:ascii="Times New Roman" w:hAnsi="Times New Roman" w:eastAsia="方正仿宋_GBK"/>
                <w:kern w:val="0"/>
                <w:sz w:val="24"/>
                <w:szCs w:val="24"/>
              </w:rPr>
            </w:pPr>
          </w:p>
        </w:tc>
        <w:tc>
          <w:tcPr>
            <w:tcW w:w="1984" w:type="dxa"/>
            <w:vAlign w:val="center"/>
          </w:tcPr>
          <w:p w14:paraId="5FFC33C3">
            <w:pPr>
              <w:widowControl/>
              <w:snapToGrid w:val="0"/>
              <w:spacing w:before="31" w:beforeLines="10" w:after="31" w:afterLines="10"/>
              <w:rPr>
                <w:rFonts w:ascii="Times New Roman" w:hAnsi="Times New Roman" w:eastAsia="方正仿宋_GBK"/>
                <w:kern w:val="0"/>
                <w:sz w:val="24"/>
                <w:szCs w:val="24"/>
              </w:rPr>
            </w:pPr>
          </w:p>
        </w:tc>
      </w:tr>
    </w:tbl>
    <w:p w14:paraId="5981FD24">
      <w:pPr>
        <w:pStyle w:val="5"/>
        <w:spacing w:line="590" w:lineRule="exact"/>
        <w:ind w:firstLine="480"/>
        <w:rPr>
          <w:rFonts w:ascii="Times New Roman" w:hAnsi="Times New Roman" w:eastAsia="方正小标宋_GBK"/>
          <w:sz w:val="40"/>
          <w:szCs w:val="44"/>
        </w:rPr>
      </w:pPr>
      <w:r>
        <w:rPr>
          <w:rFonts w:ascii="Times New Roman" w:hAnsi="Times New Roman" w:eastAsia="方正仿宋_GBK"/>
          <w:sz w:val="24"/>
          <w:szCs w:val="24"/>
        </w:rPr>
        <w:t>备注：*为核心绩效指标，未完成</w:t>
      </w:r>
      <w:r>
        <w:rPr>
          <w:rFonts w:hint="eastAsia" w:ascii="Times New Roman" w:hAnsi="Times New Roman" w:eastAsia="方正仿宋_GBK"/>
          <w:sz w:val="24"/>
          <w:szCs w:val="24"/>
        </w:rPr>
        <w:t>其中任</w:t>
      </w:r>
      <w:r>
        <w:rPr>
          <w:rFonts w:ascii="Times New Roman" w:hAnsi="Times New Roman" w:eastAsia="方正仿宋_GBK"/>
          <w:sz w:val="24"/>
          <w:szCs w:val="24"/>
        </w:rPr>
        <w:t>一个则验收不通过。</w:t>
      </w:r>
    </w:p>
    <w:p w14:paraId="16706BFB">
      <w:pPr>
        <w:overflowPunct w:val="0"/>
        <w:spacing w:line="590" w:lineRule="exact"/>
        <w:jc w:val="left"/>
        <w:rPr>
          <w:rFonts w:ascii="Times New Roman" w:hAnsi="Times New Roman" w:eastAsia="方正黑体_GBK"/>
          <w:sz w:val="32"/>
          <w:szCs w:val="44"/>
        </w:rPr>
      </w:pPr>
    </w:p>
    <w:p w14:paraId="795DE5A4">
      <w:pPr>
        <w:overflowPunct w:val="0"/>
        <w:spacing w:line="590" w:lineRule="exact"/>
        <w:jc w:val="left"/>
        <w:rPr>
          <w:rFonts w:ascii="Times New Roman" w:hAnsi="Times New Roman" w:eastAsia="方正黑体_GBK"/>
          <w:sz w:val="32"/>
          <w:szCs w:val="44"/>
        </w:rPr>
      </w:pPr>
      <w:r>
        <w:rPr>
          <w:rFonts w:ascii="Times New Roman" w:hAnsi="Times New Roman" w:eastAsia="方正黑体_GBK"/>
          <w:sz w:val="32"/>
          <w:szCs w:val="44"/>
        </w:rPr>
        <w:t>附件3-2</w:t>
      </w:r>
    </w:p>
    <w:p w14:paraId="68282199">
      <w:pPr>
        <w:overflowPunct w:val="0"/>
        <w:spacing w:before="312" w:beforeLines="100" w:line="59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重点</w:t>
      </w:r>
      <w:r>
        <w:rPr>
          <w:rFonts w:ascii="Times New Roman" w:hAnsi="Times New Roman" w:eastAsia="方正小标宋_GBK"/>
          <w:sz w:val="44"/>
          <w:szCs w:val="44"/>
        </w:rPr>
        <w:t>活动项目绩效目标申报表</w:t>
      </w:r>
    </w:p>
    <w:p w14:paraId="6877B247">
      <w:pPr>
        <w:widowControl/>
        <w:spacing w:line="590" w:lineRule="exact"/>
        <w:jc w:val="center"/>
        <w:rPr>
          <w:rFonts w:ascii="Times New Roman" w:hAnsi="Times New Roman" w:eastAsia="方正仿宋_GBK"/>
          <w:sz w:val="32"/>
          <w:szCs w:val="32"/>
        </w:rPr>
      </w:pPr>
      <w:r>
        <w:rPr>
          <w:rFonts w:ascii="Times New Roman" w:hAnsi="Times New Roman" w:eastAsia="方正仿宋_GBK"/>
          <w:sz w:val="32"/>
          <w:szCs w:val="32"/>
        </w:rPr>
        <w:t>（2025年度）</w:t>
      </w:r>
    </w:p>
    <w:tbl>
      <w:tblPr>
        <w:tblStyle w:val="1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74"/>
        <w:gridCol w:w="1352"/>
        <w:gridCol w:w="3260"/>
        <w:gridCol w:w="2035"/>
      </w:tblGrid>
      <w:tr w14:paraId="6DA5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7" w:type="dxa"/>
            <w:gridSpan w:val="2"/>
            <w:shd w:val="clear" w:color="auto" w:fill="auto"/>
            <w:vAlign w:val="center"/>
          </w:tcPr>
          <w:p w14:paraId="6CCF5623">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项目名称</w:t>
            </w:r>
          </w:p>
        </w:tc>
        <w:tc>
          <w:tcPr>
            <w:tcW w:w="6647" w:type="dxa"/>
            <w:gridSpan w:val="3"/>
            <w:shd w:val="clear" w:color="auto" w:fill="auto"/>
            <w:vAlign w:val="center"/>
          </w:tcPr>
          <w:p w14:paraId="2AF03C32">
            <w:pPr>
              <w:widowControl/>
              <w:snapToGrid w:val="0"/>
              <w:spacing w:before="31" w:beforeLines="10" w:after="31" w:afterLines="10"/>
              <w:jc w:val="center"/>
              <w:rPr>
                <w:rFonts w:ascii="Times New Roman" w:hAnsi="Times New Roman" w:eastAsia="方正仿宋_GBK"/>
                <w:sz w:val="24"/>
                <w:szCs w:val="24"/>
              </w:rPr>
            </w:pPr>
          </w:p>
        </w:tc>
      </w:tr>
      <w:tr w14:paraId="786A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7" w:type="dxa"/>
            <w:gridSpan w:val="2"/>
            <w:shd w:val="clear" w:color="auto" w:fill="auto"/>
            <w:vAlign w:val="center"/>
          </w:tcPr>
          <w:p w14:paraId="420DDD08">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项目推荐单位</w:t>
            </w:r>
          </w:p>
          <w:p w14:paraId="6870B3BB">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（如有）</w:t>
            </w:r>
          </w:p>
        </w:tc>
        <w:tc>
          <w:tcPr>
            <w:tcW w:w="1352" w:type="dxa"/>
            <w:shd w:val="clear" w:color="auto" w:fill="auto"/>
            <w:vAlign w:val="center"/>
          </w:tcPr>
          <w:p w14:paraId="40D1425A">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0201BABD">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项目承担单位</w:t>
            </w:r>
          </w:p>
        </w:tc>
        <w:tc>
          <w:tcPr>
            <w:tcW w:w="2035" w:type="dxa"/>
            <w:shd w:val="clear" w:color="auto" w:fill="auto"/>
            <w:vAlign w:val="center"/>
          </w:tcPr>
          <w:p w14:paraId="16D177D8">
            <w:pPr>
              <w:widowControl/>
              <w:snapToGrid w:val="0"/>
              <w:spacing w:before="31" w:beforeLines="10" w:after="31" w:afterLines="10"/>
              <w:jc w:val="center"/>
              <w:rPr>
                <w:rFonts w:ascii="Times New Roman" w:hAnsi="Times New Roman" w:eastAsia="方正仿宋_GBK"/>
                <w:sz w:val="24"/>
                <w:szCs w:val="24"/>
              </w:rPr>
            </w:pPr>
          </w:p>
        </w:tc>
      </w:tr>
      <w:tr w14:paraId="742E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7" w:type="dxa"/>
            <w:gridSpan w:val="2"/>
            <w:shd w:val="clear" w:color="auto" w:fill="auto"/>
            <w:vAlign w:val="center"/>
          </w:tcPr>
          <w:p w14:paraId="489DADF6">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项目开始时间</w:t>
            </w:r>
          </w:p>
        </w:tc>
        <w:tc>
          <w:tcPr>
            <w:tcW w:w="1352" w:type="dxa"/>
            <w:shd w:val="clear" w:color="auto" w:fill="auto"/>
            <w:vAlign w:val="center"/>
          </w:tcPr>
          <w:p w14:paraId="79CFB1CB">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2B90990A">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项目结束时间</w:t>
            </w:r>
          </w:p>
        </w:tc>
        <w:tc>
          <w:tcPr>
            <w:tcW w:w="2035" w:type="dxa"/>
            <w:shd w:val="clear" w:color="auto" w:fill="auto"/>
            <w:vAlign w:val="center"/>
          </w:tcPr>
          <w:p w14:paraId="599A4751">
            <w:pPr>
              <w:widowControl/>
              <w:snapToGrid w:val="0"/>
              <w:spacing w:before="31" w:beforeLines="10" w:after="31" w:afterLines="10"/>
              <w:jc w:val="center"/>
              <w:rPr>
                <w:rFonts w:ascii="Times New Roman" w:hAnsi="Times New Roman" w:eastAsia="方正仿宋_GBK"/>
                <w:sz w:val="24"/>
                <w:szCs w:val="24"/>
              </w:rPr>
            </w:pPr>
          </w:p>
        </w:tc>
      </w:tr>
      <w:tr w14:paraId="662A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7" w:type="dxa"/>
            <w:gridSpan w:val="2"/>
            <w:tcBorders>
              <w:bottom w:val="single" w:color="auto" w:sz="4" w:space="0"/>
            </w:tcBorders>
            <w:shd w:val="clear" w:color="auto" w:fill="auto"/>
            <w:vAlign w:val="center"/>
          </w:tcPr>
          <w:p w14:paraId="4B043B95">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总体目标</w:t>
            </w:r>
          </w:p>
        </w:tc>
        <w:tc>
          <w:tcPr>
            <w:tcW w:w="6647" w:type="dxa"/>
            <w:gridSpan w:val="3"/>
            <w:shd w:val="clear" w:color="auto" w:fill="auto"/>
            <w:vAlign w:val="center"/>
          </w:tcPr>
          <w:p w14:paraId="72E97284">
            <w:pPr>
              <w:widowControl/>
              <w:snapToGrid w:val="0"/>
              <w:spacing w:before="31" w:beforeLines="10" w:after="31" w:afterLines="10"/>
              <w:jc w:val="center"/>
              <w:rPr>
                <w:rFonts w:ascii="Times New Roman" w:hAnsi="Times New Roman" w:eastAsia="方正仿宋_GBK"/>
                <w:sz w:val="24"/>
                <w:szCs w:val="24"/>
              </w:rPr>
            </w:pPr>
          </w:p>
        </w:tc>
      </w:tr>
      <w:tr w14:paraId="197D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restart"/>
            <w:shd w:val="clear" w:color="auto" w:fill="auto"/>
            <w:vAlign w:val="center"/>
          </w:tcPr>
          <w:p w14:paraId="5B4D2CA5">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项目共性绩效指标</w:t>
            </w:r>
          </w:p>
        </w:tc>
        <w:tc>
          <w:tcPr>
            <w:tcW w:w="1474" w:type="dxa"/>
            <w:shd w:val="clear" w:color="auto" w:fill="auto"/>
            <w:vAlign w:val="center"/>
          </w:tcPr>
          <w:p w14:paraId="54044BDB">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一级指标</w:t>
            </w:r>
          </w:p>
        </w:tc>
        <w:tc>
          <w:tcPr>
            <w:tcW w:w="1352" w:type="dxa"/>
            <w:shd w:val="clear" w:color="auto" w:fill="auto"/>
            <w:vAlign w:val="center"/>
          </w:tcPr>
          <w:p w14:paraId="0F4F80C0">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二级指标</w:t>
            </w:r>
          </w:p>
        </w:tc>
        <w:tc>
          <w:tcPr>
            <w:tcW w:w="3260" w:type="dxa"/>
            <w:shd w:val="clear" w:color="auto" w:fill="auto"/>
            <w:vAlign w:val="center"/>
          </w:tcPr>
          <w:p w14:paraId="562FC17B">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三级指标</w:t>
            </w:r>
          </w:p>
        </w:tc>
        <w:tc>
          <w:tcPr>
            <w:tcW w:w="2035" w:type="dxa"/>
            <w:shd w:val="clear" w:color="auto" w:fill="auto"/>
            <w:vAlign w:val="center"/>
          </w:tcPr>
          <w:p w14:paraId="444F16DA">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项目</w:t>
            </w:r>
            <w:r>
              <w:rPr>
                <w:rFonts w:hint="eastAsia" w:ascii="Times New Roman" w:hAnsi="Times New Roman" w:eastAsia="方正仿宋_GBK"/>
                <w:sz w:val="24"/>
                <w:szCs w:val="24"/>
              </w:rPr>
              <w:t>实施期内</w:t>
            </w:r>
          </w:p>
          <w:p w14:paraId="7DDC5BB8">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达到的指标值</w:t>
            </w:r>
          </w:p>
        </w:tc>
      </w:tr>
      <w:tr w14:paraId="281C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260E8FB0">
            <w:pPr>
              <w:widowControl/>
              <w:snapToGrid w:val="0"/>
              <w:spacing w:before="31" w:beforeLines="10" w:after="31" w:afterLines="10"/>
              <w:jc w:val="center"/>
              <w:rPr>
                <w:rFonts w:ascii="Times New Roman" w:hAnsi="Times New Roman" w:eastAsia="方正仿宋_GBK"/>
                <w:sz w:val="24"/>
                <w:szCs w:val="24"/>
              </w:rPr>
            </w:pPr>
          </w:p>
        </w:tc>
        <w:tc>
          <w:tcPr>
            <w:tcW w:w="1474" w:type="dxa"/>
            <w:vMerge w:val="restart"/>
            <w:shd w:val="clear" w:color="auto" w:fill="auto"/>
            <w:vAlign w:val="center"/>
          </w:tcPr>
          <w:p w14:paraId="58687503">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产出指标</w:t>
            </w:r>
          </w:p>
        </w:tc>
        <w:tc>
          <w:tcPr>
            <w:tcW w:w="1352" w:type="dxa"/>
            <w:vMerge w:val="restart"/>
            <w:shd w:val="clear" w:color="auto" w:fill="auto"/>
            <w:vAlign w:val="center"/>
          </w:tcPr>
          <w:p w14:paraId="0AF89B4E">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数量指标</w:t>
            </w:r>
          </w:p>
        </w:tc>
        <w:tc>
          <w:tcPr>
            <w:tcW w:w="3260" w:type="dxa"/>
            <w:shd w:val="clear" w:color="auto" w:fill="auto"/>
            <w:vAlign w:val="center"/>
          </w:tcPr>
          <w:p w14:paraId="37A332CF">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参会企业数（家）</w:t>
            </w:r>
          </w:p>
        </w:tc>
        <w:tc>
          <w:tcPr>
            <w:tcW w:w="2035" w:type="dxa"/>
            <w:shd w:val="clear" w:color="auto" w:fill="auto"/>
            <w:vAlign w:val="center"/>
          </w:tcPr>
          <w:p w14:paraId="564D0A2A">
            <w:pPr>
              <w:widowControl/>
              <w:snapToGrid w:val="0"/>
              <w:spacing w:before="31" w:beforeLines="10" w:after="31" w:afterLines="10"/>
              <w:jc w:val="center"/>
              <w:rPr>
                <w:rFonts w:ascii="Times New Roman" w:hAnsi="Times New Roman" w:eastAsia="方正仿宋_GBK"/>
                <w:sz w:val="24"/>
                <w:szCs w:val="24"/>
              </w:rPr>
            </w:pPr>
          </w:p>
        </w:tc>
      </w:tr>
      <w:tr w14:paraId="4C40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1F61D032">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0F146C0A">
            <w:pPr>
              <w:widowControl/>
              <w:snapToGrid w:val="0"/>
              <w:spacing w:before="31" w:beforeLines="10" w:after="31" w:afterLines="10"/>
              <w:jc w:val="center"/>
              <w:rPr>
                <w:rFonts w:ascii="Times New Roman" w:hAnsi="Times New Roman" w:eastAsia="方正仿宋_GBK"/>
                <w:sz w:val="24"/>
                <w:szCs w:val="24"/>
              </w:rPr>
            </w:pPr>
          </w:p>
        </w:tc>
        <w:tc>
          <w:tcPr>
            <w:tcW w:w="1352" w:type="dxa"/>
            <w:vMerge w:val="continue"/>
            <w:vAlign w:val="center"/>
          </w:tcPr>
          <w:p w14:paraId="68848DDB">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3C5DFE34">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参会人数（人）</w:t>
            </w:r>
          </w:p>
        </w:tc>
        <w:tc>
          <w:tcPr>
            <w:tcW w:w="2035" w:type="dxa"/>
            <w:shd w:val="clear" w:color="auto" w:fill="auto"/>
            <w:vAlign w:val="center"/>
          </w:tcPr>
          <w:p w14:paraId="095E6C00">
            <w:pPr>
              <w:widowControl/>
              <w:snapToGrid w:val="0"/>
              <w:spacing w:before="31" w:beforeLines="10" w:after="31" w:afterLines="10"/>
              <w:jc w:val="center"/>
              <w:rPr>
                <w:rFonts w:ascii="Times New Roman" w:hAnsi="Times New Roman" w:eastAsia="方正仿宋_GBK"/>
                <w:sz w:val="24"/>
                <w:szCs w:val="24"/>
              </w:rPr>
            </w:pPr>
          </w:p>
        </w:tc>
      </w:tr>
      <w:tr w14:paraId="3489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3B001208">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5754D4B8">
            <w:pPr>
              <w:widowControl/>
              <w:snapToGrid w:val="0"/>
              <w:spacing w:before="31" w:beforeLines="10" w:after="31" w:afterLines="10"/>
              <w:jc w:val="center"/>
              <w:rPr>
                <w:rFonts w:ascii="Times New Roman" w:hAnsi="Times New Roman" w:eastAsia="方正仿宋_GBK"/>
                <w:sz w:val="24"/>
                <w:szCs w:val="24"/>
              </w:rPr>
            </w:pPr>
          </w:p>
        </w:tc>
        <w:tc>
          <w:tcPr>
            <w:tcW w:w="1352" w:type="dxa"/>
            <w:vMerge w:val="continue"/>
            <w:vAlign w:val="center"/>
          </w:tcPr>
          <w:p w14:paraId="15EBA626">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77E51500">
            <w:pPr>
              <w:widowControl/>
              <w:snapToGrid w:val="0"/>
              <w:spacing w:before="31" w:beforeLines="10" w:after="31" w:afterLines="10"/>
              <w:rPr>
                <w:rFonts w:ascii="Times New Roman" w:hAnsi="Times New Roman" w:eastAsia="方正仿宋_GBK"/>
                <w:sz w:val="24"/>
                <w:szCs w:val="24"/>
              </w:rPr>
            </w:pPr>
            <w:r>
              <w:rPr>
                <w:rFonts w:ascii="Times New Roman" w:hAnsi="Times New Roman" w:eastAsia="方正仿宋_GBK"/>
                <w:sz w:val="24"/>
                <w:szCs w:val="24"/>
              </w:rPr>
              <w:t>线上直播点击观看流量（次）</w:t>
            </w:r>
          </w:p>
        </w:tc>
        <w:tc>
          <w:tcPr>
            <w:tcW w:w="2035" w:type="dxa"/>
            <w:shd w:val="clear" w:color="auto" w:fill="auto"/>
            <w:vAlign w:val="center"/>
          </w:tcPr>
          <w:p w14:paraId="1E796735">
            <w:pPr>
              <w:widowControl/>
              <w:snapToGrid w:val="0"/>
              <w:spacing w:before="31" w:beforeLines="10" w:after="31" w:afterLines="10"/>
              <w:jc w:val="center"/>
              <w:rPr>
                <w:rFonts w:ascii="Times New Roman" w:hAnsi="Times New Roman" w:eastAsia="方正仿宋_GBK"/>
                <w:sz w:val="24"/>
                <w:szCs w:val="24"/>
              </w:rPr>
            </w:pPr>
          </w:p>
        </w:tc>
      </w:tr>
      <w:tr w14:paraId="75D2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7377D40E">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49E5DDCD">
            <w:pPr>
              <w:widowControl/>
              <w:snapToGrid w:val="0"/>
              <w:spacing w:before="31" w:beforeLines="10" w:after="31" w:afterLines="10"/>
              <w:jc w:val="center"/>
              <w:rPr>
                <w:rFonts w:ascii="Times New Roman" w:hAnsi="Times New Roman" w:eastAsia="方正仿宋_GBK"/>
                <w:sz w:val="24"/>
                <w:szCs w:val="24"/>
              </w:rPr>
            </w:pPr>
          </w:p>
        </w:tc>
        <w:tc>
          <w:tcPr>
            <w:tcW w:w="1352" w:type="dxa"/>
            <w:vMerge w:val="continue"/>
            <w:vAlign w:val="center"/>
          </w:tcPr>
          <w:p w14:paraId="5DA1E672">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2F0AA5E1">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主流媒体刊发报道数（篇）</w:t>
            </w:r>
          </w:p>
        </w:tc>
        <w:tc>
          <w:tcPr>
            <w:tcW w:w="2035" w:type="dxa"/>
            <w:shd w:val="clear" w:color="auto" w:fill="auto"/>
            <w:vAlign w:val="center"/>
          </w:tcPr>
          <w:p w14:paraId="58B45881">
            <w:pPr>
              <w:widowControl/>
              <w:snapToGrid w:val="0"/>
              <w:spacing w:before="31" w:beforeLines="10" w:after="31" w:afterLines="10"/>
              <w:jc w:val="center"/>
              <w:rPr>
                <w:rFonts w:ascii="Times New Roman" w:hAnsi="Times New Roman" w:eastAsia="方正仿宋_GBK"/>
                <w:sz w:val="24"/>
                <w:szCs w:val="24"/>
              </w:rPr>
            </w:pPr>
          </w:p>
        </w:tc>
      </w:tr>
      <w:tr w14:paraId="487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607AD471">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1474796C">
            <w:pPr>
              <w:widowControl/>
              <w:snapToGrid w:val="0"/>
              <w:spacing w:before="31" w:beforeLines="10" w:after="31" w:afterLines="10"/>
              <w:jc w:val="center"/>
              <w:rPr>
                <w:rFonts w:ascii="Times New Roman" w:hAnsi="Times New Roman" w:eastAsia="方正仿宋_GBK"/>
                <w:sz w:val="24"/>
                <w:szCs w:val="24"/>
              </w:rPr>
            </w:pPr>
          </w:p>
        </w:tc>
        <w:tc>
          <w:tcPr>
            <w:tcW w:w="1352" w:type="dxa"/>
            <w:shd w:val="clear" w:color="auto" w:fill="auto"/>
            <w:vAlign w:val="center"/>
          </w:tcPr>
          <w:p w14:paraId="0C538B8A">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时效指标</w:t>
            </w:r>
          </w:p>
        </w:tc>
        <w:tc>
          <w:tcPr>
            <w:tcW w:w="3260" w:type="dxa"/>
            <w:shd w:val="clear" w:color="auto" w:fill="auto"/>
            <w:vAlign w:val="center"/>
          </w:tcPr>
          <w:p w14:paraId="3EBCE194">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大会举办及时率（%）</w:t>
            </w:r>
          </w:p>
        </w:tc>
        <w:tc>
          <w:tcPr>
            <w:tcW w:w="2035" w:type="dxa"/>
            <w:shd w:val="clear" w:color="auto" w:fill="auto"/>
            <w:vAlign w:val="center"/>
          </w:tcPr>
          <w:p w14:paraId="2C75F508">
            <w:pPr>
              <w:widowControl/>
              <w:snapToGrid w:val="0"/>
              <w:spacing w:before="31" w:beforeLines="10" w:after="31" w:afterLines="10"/>
              <w:jc w:val="center"/>
              <w:rPr>
                <w:rFonts w:ascii="Times New Roman" w:hAnsi="Times New Roman" w:eastAsia="方正仿宋_GBK"/>
                <w:sz w:val="24"/>
                <w:szCs w:val="24"/>
              </w:rPr>
            </w:pPr>
          </w:p>
        </w:tc>
      </w:tr>
      <w:tr w14:paraId="2782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5099663B">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46F0F222">
            <w:pPr>
              <w:widowControl/>
              <w:snapToGrid w:val="0"/>
              <w:spacing w:before="31" w:beforeLines="10" w:after="31" w:afterLines="10"/>
              <w:jc w:val="center"/>
              <w:rPr>
                <w:rFonts w:ascii="Times New Roman" w:hAnsi="Times New Roman" w:eastAsia="方正仿宋_GBK"/>
                <w:sz w:val="24"/>
                <w:szCs w:val="24"/>
              </w:rPr>
            </w:pPr>
          </w:p>
        </w:tc>
        <w:tc>
          <w:tcPr>
            <w:tcW w:w="1352" w:type="dxa"/>
            <w:shd w:val="clear" w:color="auto" w:fill="auto"/>
            <w:vAlign w:val="center"/>
          </w:tcPr>
          <w:p w14:paraId="7AD0664D">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成本指标</w:t>
            </w:r>
          </w:p>
        </w:tc>
        <w:tc>
          <w:tcPr>
            <w:tcW w:w="3260" w:type="dxa"/>
            <w:shd w:val="clear" w:color="auto" w:fill="auto"/>
            <w:vAlign w:val="center"/>
          </w:tcPr>
          <w:p w14:paraId="31D953EA">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大会成本控制率（%）</w:t>
            </w:r>
          </w:p>
        </w:tc>
        <w:tc>
          <w:tcPr>
            <w:tcW w:w="2035" w:type="dxa"/>
            <w:shd w:val="clear" w:color="auto" w:fill="auto"/>
            <w:vAlign w:val="center"/>
          </w:tcPr>
          <w:p w14:paraId="62609D32">
            <w:pPr>
              <w:widowControl/>
              <w:snapToGrid w:val="0"/>
              <w:spacing w:before="31" w:beforeLines="10" w:after="31" w:afterLines="10"/>
              <w:jc w:val="center"/>
              <w:rPr>
                <w:rFonts w:ascii="Times New Roman" w:hAnsi="Times New Roman" w:eastAsia="方正仿宋_GBK"/>
                <w:sz w:val="24"/>
                <w:szCs w:val="24"/>
              </w:rPr>
            </w:pPr>
          </w:p>
        </w:tc>
      </w:tr>
      <w:tr w14:paraId="0E60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5D1AE90E">
            <w:pPr>
              <w:widowControl/>
              <w:snapToGrid w:val="0"/>
              <w:spacing w:before="31" w:beforeLines="10" w:after="31" w:afterLines="10"/>
              <w:jc w:val="center"/>
              <w:rPr>
                <w:rFonts w:ascii="Times New Roman" w:hAnsi="Times New Roman" w:eastAsia="方正仿宋_GBK"/>
                <w:sz w:val="24"/>
                <w:szCs w:val="24"/>
              </w:rPr>
            </w:pPr>
          </w:p>
        </w:tc>
        <w:tc>
          <w:tcPr>
            <w:tcW w:w="1474" w:type="dxa"/>
            <w:vMerge w:val="restart"/>
            <w:shd w:val="clear" w:color="auto" w:fill="auto"/>
            <w:vAlign w:val="center"/>
          </w:tcPr>
          <w:p w14:paraId="71948AA8">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效益指标</w:t>
            </w:r>
          </w:p>
        </w:tc>
        <w:tc>
          <w:tcPr>
            <w:tcW w:w="1352" w:type="dxa"/>
            <w:shd w:val="clear" w:color="auto" w:fill="auto"/>
            <w:vAlign w:val="center"/>
          </w:tcPr>
          <w:p w14:paraId="01D7422D">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经济效益</w:t>
            </w:r>
          </w:p>
        </w:tc>
        <w:tc>
          <w:tcPr>
            <w:tcW w:w="3260" w:type="dxa"/>
            <w:shd w:val="clear" w:color="auto" w:fill="auto"/>
            <w:vAlign w:val="center"/>
          </w:tcPr>
          <w:p w14:paraId="645A97B9">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项目签约合作金额（万元）</w:t>
            </w:r>
          </w:p>
        </w:tc>
        <w:tc>
          <w:tcPr>
            <w:tcW w:w="2035" w:type="dxa"/>
            <w:shd w:val="clear" w:color="auto" w:fill="auto"/>
            <w:vAlign w:val="center"/>
          </w:tcPr>
          <w:p w14:paraId="4DB9171E">
            <w:pPr>
              <w:widowControl/>
              <w:snapToGrid w:val="0"/>
              <w:spacing w:before="31" w:beforeLines="10" w:after="31" w:afterLines="10"/>
              <w:jc w:val="center"/>
              <w:rPr>
                <w:rFonts w:ascii="Times New Roman" w:hAnsi="Times New Roman" w:eastAsia="方正仿宋_GBK"/>
                <w:sz w:val="24"/>
                <w:szCs w:val="24"/>
              </w:rPr>
            </w:pPr>
          </w:p>
        </w:tc>
      </w:tr>
      <w:tr w14:paraId="77F1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395C5D4B">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59023F22">
            <w:pPr>
              <w:widowControl/>
              <w:snapToGrid w:val="0"/>
              <w:spacing w:before="31" w:beforeLines="10" w:after="31" w:afterLines="10"/>
              <w:jc w:val="center"/>
              <w:rPr>
                <w:rFonts w:ascii="Times New Roman" w:hAnsi="Times New Roman" w:eastAsia="方正仿宋_GBK"/>
                <w:sz w:val="24"/>
                <w:szCs w:val="24"/>
              </w:rPr>
            </w:pPr>
          </w:p>
        </w:tc>
        <w:tc>
          <w:tcPr>
            <w:tcW w:w="1352" w:type="dxa"/>
            <w:vMerge w:val="restart"/>
            <w:shd w:val="clear" w:color="auto" w:fill="auto"/>
            <w:vAlign w:val="center"/>
          </w:tcPr>
          <w:p w14:paraId="3BCBF355">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社会效益</w:t>
            </w:r>
          </w:p>
        </w:tc>
        <w:tc>
          <w:tcPr>
            <w:tcW w:w="3260" w:type="dxa"/>
            <w:shd w:val="clear" w:color="auto" w:fill="auto"/>
            <w:vAlign w:val="center"/>
          </w:tcPr>
          <w:p w14:paraId="4FE7098A">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签约项目数（个）</w:t>
            </w:r>
          </w:p>
        </w:tc>
        <w:tc>
          <w:tcPr>
            <w:tcW w:w="2035" w:type="dxa"/>
            <w:shd w:val="clear" w:color="auto" w:fill="auto"/>
            <w:vAlign w:val="center"/>
          </w:tcPr>
          <w:p w14:paraId="0A6652E4">
            <w:pPr>
              <w:widowControl/>
              <w:snapToGrid w:val="0"/>
              <w:spacing w:before="31" w:beforeLines="10" w:after="31" w:afterLines="10"/>
              <w:jc w:val="center"/>
              <w:rPr>
                <w:rFonts w:ascii="Times New Roman" w:hAnsi="Times New Roman" w:eastAsia="方正仿宋_GBK"/>
                <w:sz w:val="24"/>
                <w:szCs w:val="24"/>
              </w:rPr>
            </w:pPr>
          </w:p>
        </w:tc>
      </w:tr>
      <w:tr w14:paraId="117B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0DDAD300">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570E5E24">
            <w:pPr>
              <w:widowControl/>
              <w:snapToGrid w:val="0"/>
              <w:spacing w:before="31" w:beforeLines="10" w:after="31" w:afterLines="10"/>
              <w:jc w:val="center"/>
              <w:rPr>
                <w:rFonts w:ascii="Times New Roman" w:hAnsi="Times New Roman" w:eastAsia="方正仿宋_GBK"/>
                <w:sz w:val="24"/>
                <w:szCs w:val="24"/>
              </w:rPr>
            </w:pPr>
          </w:p>
        </w:tc>
        <w:tc>
          <w:tcPr>
            <w:tcW w:w="1352" w:type="dxa"/>
            <w:vMerge w:val="continue"/>
            <w:vAlign w:val="center"/>
          </w:tcPr>
          <w:p w14:paraId="604C17BD">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3F5676D1">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城市及行业知名度的提高</w:t>
            </w:r>
          </w:p>
        </w:tc>
        <w:tc>
          <w:tcPr>
            <w:tcW w:w="2035" w:type="dxa"/>
            <w:shd w:val="clear" w:color="auto" w:fill="auto"/>
            <w:vAlign w:val="center"/>
          </w:tcPr>
          <w:p w14:paraId="14BFE051">
            <w:pPr>
              <w:widowControl/>
              <w:snapToGrid w:val="0"/>
              <w:spacing w:before="31" w:beforeLines="10" w:after="31" w:afterLines="10"/>
              <w:jc w:val="center"/>
              <w:rPr>
                <w:rFonts w:ascii="Times New Roman" w:hAnsi="Times New Roman" w:eastAsia="方正仿宋_GBK"/>
                <w:sz w:val="24"/>
                <w:szCs w:val="24"/>
              </w:rPr>
            </w:pPr>
          </w:p>
        </w:tc>
      </w:tr>
      <w:tr w14:paraId="66CE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4A1A4464">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48CD5450">
            <w:pPr>
              <w:widowControl/>
              <w:snapToGrid w:val="0"/>
              <w:spacing w:before="31" w:beforeLines="10" w:after="31" w:afterLines="10"/>
              <w:jc w:val="center"/>
              <w:rPr>
                <w:rFonts w:ascii="Times New Roman" w:hAnsi="Times New Roman" w:eastAsia="方正仿宋_GBK"/>
                <w:sz w:val="24"/>
                <w:szCs w:val="24"/>
              </w:rPr>
            </w:pPr>
          </w:p>
        </w:tc>
        <w:tc>
          <w:tcPr>
            <w:tcW w:w="1352" w:type="dxa"/>
            <w:vMerge w:val="restart"/>
            <w:shd w:val="clear" w:color="auto" w:fill="auto"/>
            <w:vAlign w:val="center"/>
          </w:tcPr>
          <w:p w14:paraId="03A84199">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可持续</w:t>
            </w:r>
          </w:p>
          <w:p w14:paraId="78A211A4">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发展</w:t>
            </w:r>
          </w:p>
        </w:tc>
        <w:tc>
          <w:tcPr>
            <w:tcW w:w="3260" w:type="dxa"/>
            <w:shd w:val="clear" w:color="auto" w:fill="auto"/>
            <w:vAlign w:val="center"/>
          </w:tcPr>
          <w:p w14:paraId="64676EF1">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资金来源构成情况</w:t>
            </w:r>
          </w:p>
        </w:tc>
        <w:tc>
          <w:tcPr>
            <w:tcW w:w="2035" w:type="dxa"/>
            <w:shd w:val="clear" w:color="auto" w:fill="auto"/>
            <w:vAlign w:val="center"/>
          </w:tcPr>
          <w:p w14:paraId="7155B839">
            <w:pPr>
              <w:widowControl/>
              <w:snapToGrid w:val="0"/>
              <w:spacing w:before="31" w:beforeLines="10" w:after="31" w:afterLines="10"/>
              <w:jc w:val="center"/>
              <w:rPr>
                <w:rFonts w:ascii="Times New Roman" w:hAnsi="Times New Roman" w:eastAsia="方正仿宋_GBK"/>
                <w:sz w:val="24"/>
                <w:szCs w:val="24"/>
              </w:rPr>
            </w:pPr>
          </w:p>
        </w:tc>
      </w:tr>
      <w:tr w14:paraId="5F26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6A98C66E">
            <w:pPr>
              <w:widowControl/>
              <w:snapToGrid w:val="0"/>
              <w:spacing w:before="31" w:beforeLines="10" w:after="31" w:afterLines="10"/>
              <w:jc w:val="center"/>
              <w:rPr>
                <w:rFonts w:ascii="Times New Roman" w:hAnsi="Times New Roman" w:eastAsia="方正仿宋_GBK"/>
                <w:sz w:val="24"/>
                <w:szCs w:val="24"/>
              </w:rPr>
            </w:pPr>
          </w:p>
        </w:tc>
        <w:tc>
          <w:tcPr>
            <w:tcW w:w="1474" w:type="dxa"/>
            <w:vMerge w:val="continue"/>
            <w:vAlign w:val="center"/>
          </w:tcPr>
          <w:p w14:paraId="1D13AC8C">
            <w:pPr>
              <w:widowControl/>
              <w:snapToGrid w:val="0"/>
              <w:spacing w:before="31" w:beforeLines="10" w:after="31" w:afterLines="10"/>
              <w:jc w:val="center"/>
              <w:rPr>
                <w:rFonts w:ascii="Times New Roman" w:hAnsi="Times New Roman" w:eastAsia="方正仿宋_GBK"/>
                <w:sz w:val="24"/>
                <w:szCs w:val="24"/>
              </w:rPr>
            </w:pPr>
          </w:p>
        </w:tc>
        <w:tc>
          <w:tcPr>
            <w:tcW w:w="1352" w:type="dxa"/>
            <w:vMerge w:val="continue"/>
            <w:vAlign w:val="center"/>
          </w:tcPr>
          <w:p w14:paraId="57570851">
            <w:pPr>
              <w:widowControl/>
              <w:snapToGrid w:val="0"/>
              <w:spacing w:before="31" w:beforeLines="10" w:after="31" w:afterLines="10"/>
              <w:jc w:val="center"/>
              <w:rPr>
                <w:rFonts w:ascii="Times New Roman" w:hAnsi="Times New Roman" w:eastAsia="方正仿宋_GBK"/>
                <w:sz w:val="24"/>
                <w:szCs w:val="24"/>
              </w:rPr>
            </w:pPr>
          </w:p>
        </w:tc>
        <w:tc>
          <w:tcPr>
            <w:tcW w:w="3260" w:type="dxa"/>
            <w:shd w:val="clear" w:color="auto" w:fill="auto"/>
            <w:vAlign w:val="center"/>
          </w:tcPr>
          <w:p w14:paraId="3B09DD59">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组织与协调机制</w:t>
            </w:r>
          </w:p>
        </w:tc>
        <w:tc>
          <w:tcPr>
            <w:tcW w:w="2035" w:type="dxa"/>
            <w:shd w:val="clear" w:color="auto" w:fill="auto"/>
            <w:vAlign w:val="center"/>
          </w:tcPr>
          <w:p w14:paraId="30D38D17">
            <w:pPr>
              <w:widowControl/>
              <w:snapToGrid w:val="0"/>
              <w:spacing w:before="31" w:beforeLines="10" w:after="31" w:afterLines="10"/>
              <w:jc w:val="center"/>
              <w:rPr>
                <w:rFonts w:ascii="Times New Roman" w:hAnsi="Times New Roman" w:eastAsia="方正仿宋_GBK"/>
                <w:sz w:val="24"/>
                <w:szCs w:val="24"/>
              </w:rPr>
            </w:pPr>
          </w:p>
        </w:tc>
      </w:tr>
      <w:tr w14:paraId="5C78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tcBorders>
              <w:top w:val="nil"/>
            </w:tcBorders>
            <w:vAlign w:val="center"/>
          </w:tcPr>
          <w:p w14:paraId="305D2A6A">
            <w:pPr>
              <w:widowControl/>
              <w:snapToGrid w:val="0"/>
              <w:spacing w:before="31" w:beforeLines="10" w:after="31" w:afterLines="10"/>
              <w:jc w:val="center"/>
              <w:rPr>
                <w:rFonts w:ascii="Times New Roman" w:hAnsi="Times New Roman" w:eastAsia="方正仿宋_GBK"/>
                <w:sz w:val="24"/>
                <w:szCs w:val="24"/>
              </w:rPr>
            </w:pPr>
          </w:p>
        </w:tc>
        <w:tc>
          <w:tcPr>
            <w:tcW w:w="1474" w:type="dxa"/>
            <w:shd w:val="clear" w:color="auto" w:fill="auto"/>
            <w:vAlign w:val="center"/>
          </w:tcPr>
          <w:p w14:paraId="1E917440">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满意度指标</w:t>
            </w:r>
          </w:p>
        </w:tc>
        <w:tc>
          <w:tcPr>
            <w:tcW w:w="1352" w:type="dxa"/>
            <w:shd w:val="clear" w:color="auto" w:fill="auto"/>
            <w:vAlign w:val="center"/>
          </w:tcPr>
          <w:p w14:paraId="01CBCC37">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满意度</w:t>
            </w:r>
          </w:p>
        </w:tc>
        <w:tc>
          <w:tcPr>
            <w:tcW w:w="3260" w:type="dxa"/>
            <w:shd w:val="clear" w:color="auto" w:fill="auto"/>
            <w:vAlign w:val="center"/>
          </w:tcPr>
          <w:p w14:paraId="2F6A9A90">
            <w:pPr>
              <w:widowControl/>
              <w:snapToGrid w:val="0"/>
              <w:spacing w:before="31" w:beforeLines="10" w:after="31" w:afterLines="10"/>
              <w:jc w:val="left"/>
              <w:rPr>
                <w:rFonts w:ascii="Times New Roman" w:hAnsi="Times New Roman" w:eastAsia="方正仿宋_GBK"/>
                <w:sz w:val="24"/>
                <w:szCs w:val="24"/>
              </w:rPr>
            </w:pPr>
            <w:r>
              <w:rPr>
                <w:rFonts w:ascii="Times New Roman" w:hAnsi="Times New Roman" w:eastAsia="方正仿宋_GBK"/>
                <w:sz w:val="24"/>
                <w:szCs w:val="24"/>
              </w:rPr>
              <w:t>参会企业满意度（%）</w:t>
            </w:r>
          </w:p>
        </w:tc>
        <w:tc>
          <w:tcPr>
            <w:tcW w:w="2035" w:type="dxa"/>
            <w:shd w:val="clear" w:color="auto" w:fill="auto"/>
            <w:vAlign w:val="center"/>
          </w:tcPr>
          <w:p w14:paraId="21660031">
            <w:pPr>
              <w:widowControl/>
              <w:snapToGrid w:val="0"/>
              <w:spacing w:before="31" w:beforeLines="10" w:after="31" w:afterLines="10"/>
              <w:jc w:val="center"/>
              <w:rPr>
                <w:rFonts w:ascii="Times New Roman" w:hAnsi="Times New Roman" w:eastAsia="方正仿宋_GBK"/>
                <w:sz w:val="24"/>
                <w:szCs w:val="24"/>
              </w:rPr>
            </w:pPr>
          </w:p>
        </w:tc>
      </w:tr>
      <w:tr w14:paraId="7CB1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restart"/>
            <w:shd w:val="clear" w:color="auto" w:fill="auto"/>
            <w:vAlign w:val="center"/>
          </w:tcPr>
          <w:p w14:paraId="7E930002">
            <w:pPr>
              <w:widowControl/>
              <w:snapToGrid w:val="0"/>
              <w:spacing w:before="31" w:beforeLines="10" w:after="31" w:afterLines="10"/>
              <w:jc w:val="center"/>
              <w:rPr>
                <w:rFonts w:ascii="Times New Roman" w:hAnsi="Times New Roman" w:eastAsia="方正仿宋_GBK"/>
                <w:sz w:val="24"/>
                <w:szCs w:val="24"/>
              </w:rPr>
            </w:pPr>
            <w:r>
              <w:rPr>
                <w:rFonts w:ascii="Times New Roman" w:hAnsi="Times New Roman" w:eastAsia="方正仿宋_GBK"/>
                <w:sz w:val="24"/>
                <w:szCs w:val="24"/>
              </w:rPr>
              <w:t>个性指标</w:t>
            </w:r>
          </w:p>
        </w:tc>
        <w:tc>
          <w:tcPr>
            <w:tcW w:w="6086" w:type="dxa"/>
            <w:gridSpan w:val="3"/>
            <w:shd w:val="clear" w:color="auto" w:fill="auto"/>
            <w:vAlign w:val="center"/>
          </w:tcPr>
          <w:p w14:paraId="54136732">
            <w:pPr>
              <w:widowControl/>
              <w:snapToGrid w:val="0"/>
              <w:spacing w:before="31" w:beforeLines="10" w:after="31" w:afterLines="10"/>
              <w:jc w:val="center"/>
              <w:rPr>
                <w:rFonts w:ascii="Times New Roman" w:hAnsi="Times New Roman" w:eastAsia="方正仿宋_GBK"/>
                <w:sz w:val="24"/>
                <w:szCs w:val="24"/>
              </w:rPr>
            </w:pPr>
          </w:p>
        </w:tc>
        <w:tc>
          <w:tcPr>
            <w:tcW w:w="2035" w:type="dxa"/>
            <w:shd w:val="clear" w:color="auto" w:fill="auto"/>
            <w:vAlign w:val="center"/>
          </w:tcPr>
          <w:p w14:paraId="60593099">
            <w:pPr>
              <w:widowControl/>
              <w:snapToGrid w:val="0"/>
              <w:spacing w:before="31" w:beforeLines="10" w:after="31" w:afterLines="10"/>
              <w:jc w:val="center"/>
              <w:rPr>
                <w:rFonts w:ascii="Times New Roman" w:hAnsi="Times New Roman" w:eastAsia="方正仿宋_GBK"/>
                <w:sz w:val="24"/>
                <w:szCs w:val="24"/>
              </w:rPr>
            </w:pPr>
          </w:p>
        </w:tc>
      </w:tr>
      <w:tr w14:paraId="3C03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Merge w:val="continue"/>
            <w:vAlign w:val="center"/>
          </w:tcPr>
          <w:p w14:paraId="1BF837CD">
            <w:pPr>
              <w:widowControl/>
              <w:snapToGrid w:val="0"/>
              <w:spacing w:before="31" w:beforeLines="10" w:after="31" w:afterLines="10"/>
              <w:jc w:val="center"/>
              <w:rPr>
                <w:rFonts w:ascii="Times New Roman" w:hAnsi="Times New Roman" w:eastAsia="方正仿宋_GBK"/>
                <w:sz w:val="24"/>
                <w:szCs w:val="24"/>
              </w:rPr>
            </w:pPr>
          </w:p>
        </w:tc>
        <w:tc>
          <w:tcPr>
            <w:tcW w:w="6086" w:type="dxa"/>
            <w:gridSpan w:val="3"/>
            <w:shd w:val="clear" w:color="auto" w:fill="auto"/>
            <w:vAlign w:val="center"/>
          </w:tcPr>
          <w:p w14:paraId="0CF3365E">
            <w:pPr>
              <w:widowControl/>
              <w:snapToGrid w:val="0"/>
              <w:spacing w:before="31" w:beforeLines="10" w:after="31" w:afterLines="10"/>
              <w:jc w:val="center"/>
              <w:rPr>
                <w:rFonts w:ascii="Times New Roman" w:hAnsi="Times New Roman" w:eastAsia="方正仿宋_GBK"/>
                <w:sz w:val="24"/>
                <w:szCs w:val="24"/>
              </w:rPr>
            </w:pPr>
          </w:p>
        </w:tc>
        <w:tc>
          <w:tcPr>
            <w:tcW w:w="2035" w:type="dxa"/>
            <w:shd w:val="clear" w:color="auto" w:fill="auto"/>
            <w:vAlign w:val="center"/>
          </w:tcPr>
          <w:p w14:paraId="68E33096">
            <w:pPr>
              <w:widowControl/>
              <w:snapToGrid w:val="0"/>
              <w:spacing w:before="31" w:beforeLines="10" w:after="31" w:afterLines="10"/>
              <w:jc w:val="center"/>
              <w:rPr>
                <w:rFonts w:ascii="Times New Roman" w:hAnsi="Times New Roman" w:eastAsia="方正仿宋_GBK"/>
                <w:sz w:val="24"/>
                <w:szCs w:val="24"/>
              </w:rPr>
            </w:pPr>
          </w:p>
        </w:tc>
      </w:tr>
    </w:tbl>
    <w:p w14:paraId="5DEFC03D">
      <w:pPr>
        <w:overflowPunct w:val="0"/>
        <w:spacing w:line="590" w:lineRule="exact"/>
        <w:jc w:val="left"/>
        <w:rPr>
          <w:rFonts w:ascii="Times New Roman" w:hAnsi="Times New Roman" w:eastAsia="方正黑体_GBK"/>
          <w:sz w:val="32"/>
          <w:szCs w:val="44"/>
        </w:rPr>
      </w:pPr>
      <w:r>
        <w:rPr>
          <w:rFonts w:ascii="Times New Roman" w:hAnsi="Times New Roman" w:eastAsia="方正黑体_GBK"/>
          <w:sz w:val="32"/>
          <w:szCs w:val="44"/>
        </w:rPr>
        <w:t>附件3-3</w:t>
      </w:r>
    </w:p>
    <w:p w14:paraId="1014B3EA">
      <w:pPr>
        <w:overflowPunct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开放原子开源专区建设项目绩效目标</w:t>
      </w:r>
      <w:r>
        <w:rPr>
          <w:rFonts w:hint="eastAsia" w:ascii="Times New Roman" w:hAnsi="Times New Roman" w:eastAsia="方正小标宋_GBK"/>
          <w:sz w:val="44"/>
          <w:szCs w:val="44"/>
        </w:rPr>
        <w:t>申报</w:t>
      </w:r>
      <w:r>
        <w:rPr>
          <w:rFonts w:ascii="Times New Roman" w:hAnsi="Times New Roman" w:eastAsia="方正小标宋_GBK"/>
          <w:sz w:val="44"/>
          <w:szCs w:val="44"/>
        </w:rPr>
        <w:t>表</w:t>
      </w:r>
    </w:p>
    <w:p w14:paraId="5FAAD87E">
      <w:pPr>
        <w:spacing w:line="590" w:lineRule="exact"/>
        <w:jc w:val="center"/>
        <w:rPr>
          <w:rFonts w:ascii="Times New Roman" w:hAnsi="Times New Roman" w:eastAsia="Times New Roman"/>
          <w:sz w:val="32"/>
          <w:szCs w:val="32"/>
        </w:rPr>
      </w:pPr>
      <w:r>
        <w:rPr>
          <w:rFonts w:ascii="Times New Roman" w:hAnsi="Times New Roman" w:eastAsia="方正楷体_GBK"/>
          <w:sz w:val="32"/>
          <w:szCs w:val="32"/>
          <w:lang w:val="zh-TW" w:eastAsia="zh-TW"/>
        </w:rPr>
        <w:t>（</w:t>
      </w:r>
      <w:r>
        <w:rPr>
          <w:rFonts w:ascii="Times New Roman" w:hAnsi="Times New Roman"/>
          <w:sz w:val="32"/>
          <w:szCs w:val="32"/>
        </w:rPr>
        <w:t>2025</w:t>
      </w:r>
      <w:r>
        <w:rPr>
          <w:rFonts w:ascii="Times New Roman" w:hAnsi="Times New Roman" w:eastAsia="方正楷体_GBK"/>
          <w:sz w:val="32"/>
          <w:szCs w:val="32"/>
          <w:lang w:val="zh-TW" w:eastAsia="zh-TW"/>
        </w:rPr>
        <w:t>年度）</w:t>
      </w:r>
    </w:p>
    <w:tbl>
      <w:tblPr>
        <w:tblStyle w:val="16"/>
        <w:tblW w:w="883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677"/>
        <w:gridCol w:w="1210"/>
        <w:gridCol w:w="1267"/>
        <w:gridCol w:w="1426"/>
        <w:gridCol w:w="1982"/>
        <w:gridCol w:w="459"/>
        <w:gridCol w:w="1813"/>
      </w:tblGrid>
      <w:tr w14:paraId="13C1F6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4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06F6F3">
            <w:pPr>
              <w:widowControl/>
              <w:jc w:val="center"/>
              <w:rPr>
                <w:rFonts w:ascii="Times New Roman" w:hAnsi="Times New Roman" w:eastAsia="方正仿宋_GBK"/>
                <w:sz w:val="24"/>
                <w:szCs w:val="24"/>
              </w:rPr>
            </w:pPr>
            <w:r>
              <w:rPr>
                <w:rFonts w:ascii="Times New Roman" w:hAnsi="Times New Roman" w:eastAsia="方正仿宋_GBK"/>
                <w:sz w:val="24"/>
                <w:szCs w:val="24"/>
              </w:rPr>
              <w:t>项目名称</w:t>
            </w:r>
          </w:p>
        </w:tc>
        <w:tc>
          <w:tcPr>
            <w:tcW w:w="694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B8562">
            <w:pPr>
              <w:rPr>
                <w:rFonts w:ascii="Times New Roman" w:hAnsi="Times New Roman" w:eastAsia="方正仿宋_GBK"/>
                <w:sz w:val="24"/>
                <w:szCs w:val="24"/>
              </w:rPr>
            </w:pPr>
          </w:p>
        </w:tc>
      </w:tr>
      <w:tr w14:paraId="34431F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1D04E8">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项目推荐单位（如有）</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342A22">
            <w:pPr>
              <w:spacing w:line="300" w:lineRule="exact"/>
              <w:rPr>
                <w:rFonts w:ascii="Times New Roman" w:hAnsi="Times New Roman" w:eastAsia="方正仿宋_GBK"/>
                <w:sz w:val="24"/>
                <w:szCs w:val="24"/>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697538">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项目承担单位</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A8D391">
            <w:pPr>
              <w:rPr>
                <w:rFonts w:ascii="Times New Roman" w:hAnsi="Times New Roman" w:eastAsia="方正仿宋_GBK"/>
                <w:sz w:val="24"/>
                <w:szCs w:val="24"/>
              </w:rPr>
            </w:pPr>
          </w:p>
        </w:tc>
      </w:tr>
      <w:tr w14:paraId="2BD069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84"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D21307">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项目开始时间</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1C87D6">
            <w:pPr>
              <w:spacing w:line="300" w:lineRule="exact"/>
              <w:rPr>
                <w:rFonts w:ascii="Times New Roman" w:hAnsi="Times New Roman" w:eastAsia="方正仿宋_GBK"/>
                <w:sz w:val="24"/>
                <w:szCs w:val="24"/>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3123C3">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项目结束时间</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74120A">
            <w:pPr>
              <w:spacing w:line="300" w:lineRule="exact"/>
              <w:rPr>
                <w:rFonts w:ascii="Times New Roman" w:hAnsi="Times New Roman" w:eastAsia="方正仿宋_GBK"/>
                <w:sz w:val="24"/>
                <w:szCs w:val="24"/>
              </w:rPr>
            </w:pPr>
          </w:p>
        </w:tc>
      </w:tr>
      <w:tr w14:paraId="556BD9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0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32C136">
            <w:pPr>
              <w:widowControl/>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总体目标</w:t>
            </w:r>
          </w:p>
        </w:tc>
        <w:tc>
          <w:tcPr>
            <w:tcW w:w="81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F17483">
            <w:pPr>
              <w:spacing w:line="320" w:lineRule="exact"/>
              <w:rPr>
                <w:rFonts w:ascii="Times New Roman" w:hAnsi="Times New Roman" w:eastAsia="方正仿宋_GBK"/>
                <w:sz w:val="24"/>
                <w:szCs w:val="24"/>
              </w:rPr>
            </w:pPr>
            <w:r>
              <w:rPr>
                <w:rFonts w:ascii="Times New Roman" w:hAnsi="Times New Roman" w:eastAsia="方正仿宋_GBK"/>
                <w:sz w:val="24"/>
                <w:szCs w:val="24"/>
              </w:rPr>
              <w:t>注：须与申报项目信息表中附件《开放原子开源专区建设项目实施方案》的总体目标保持完全一致。</w:t>
            </w:r>
          </w:p>
        </w:tc>
      </w:tr>
      <w:tr w14:paraId="35AB98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5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B53C48">
            <w:pPr>
              <w:widowControl/>
              <w:spacing w:line="32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年度</w:t>
            </w:r>
            <w:r>
              <w:rPr>
                <w:rFonts w:ascii="Times New Roman" w:hAnsi="Times New Roman" w:eastAsia="方正仿宋_GBK"/>
                <w:sz w:val="24"/>
                <w:szCs w:val="24"/>
              </w:rPr>
              <w:t>目标</w:t>
            </w:r>
          </w:p>
        </w:tc>
        <w:tc>
          <w:tcPr>
            <w:tcW w:w="81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4DFD82">
            <w:pPr>
              <w:spacing w:line="320" w:lineRule="exact"/>
              <w:rPr>
                <w:rFonts w:ascii="Times New Roman" w:hAnsi="Times New Roman" w:eastAsia="方正仿宋_GBK"/>
                <w:sz w:val="24"/>
                <w:szCs w:val="24"/>
              </w:rPr>
            </w:pPr>
          </w:p>
        </w:tc>
      </w:tr>
      <w:tr w14:paraId="614A6D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27" w:hRule="exac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CB36E1">
            <w:pPr>
              <w:widowControl/>
              <w:jc w:val="center"/>
              <w:rPr>
                <w:rFonts w:ascii="Times New Roman" w:hAnsi="Times New Roman" w:eastAsia="方正仿宋_GBK"/>
                <w:sz w:val="24"/>
                <w:szCs w:val="24"/>
              </w:rPr>
            </w:pPr>
            <w:r>
              <w:rPr>
                <w:rFonts w:ascii="Times New Roman" w:hAnsi="Times New Roman" w:eastAsia="方正仿宋_GBK"/>
                <w:sz w:val="24"/>
                <w:szCs w:val="24"/>
              </w:rPr>
              <w:t>项目共性绩效</w:t>
            </w:r>
            <w:r>
              <w:rPr>
                <w:rFonts w:ascii="Times New Roman" w:hAnsi="Times New Roman" w:eastAsia="方正仿宋_GBK"/>
                <w:sz w:val="24"/>
                <w:szCs w:val="24"/>
              </w:rPr>
              <w:br w:type="textWrapping"/>
            </w:r>
            <w:r>
              <w:rPr>
                <w:rFonts w:ascii="Times New Roman" w:hAnsi="Times New Roman" w:eastAsia="方正仿宋_GBK"/>
                <w:sz w:val="24"/>
                <w:szCs w:val="24"/>
              </w:rPr>
              <w:t>指标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C5A55">
            <w:pPr>
              <w:widowControl/>
              <w:jc w:val="center"/>
              <w:rPr>
                <w:rFonts w:ascii="Times New Roman" w:hAnsi="Times New Roman" w:eastAsia="方正仿宋_GBK"/>
                <w:sz w:val="24"/>
                <w:szCs w:val="24"/>
              </w:rPr>
            </w:pPr>
            <w:r>
              <w:rPr>
                <w:rFonts w:ascii="Times New Roman" w:hAnsi="Times New Roman" w:eastAsia="方正仿宋_GBK"/>
                <w:sz w:val="24"/>
                <w:szCs w:val="24"/>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854C84">
            <w:pPr>
              <w:widowControl/>
              <w:jc w:val="center"/>
              <w:rPr>
                <w:rFonts w:ascii="Times New Roman" w:hAnsi="Times New Roman" w:eastAsia="方正仿宋_GBK"/>
                <w:sz w:val="24"/>
                <w:szCs w:val="24"/>
              </w:rPr>
            </w:pPr>
            <w:r>
              <w:rPr>
                <w:rFonts w:ascii="Times New Roman" w:hAnsi="Times New Roman" w:eastAsia="方正仿宋_GBK"/>
                <w:sz w:val="24"/>
                <w:szCs w:val="24"/>
              </w:rPr>
              <w:t>二级指标</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1D6BB3">
            <w:pPr>
              <w:widowControl/>
              <w:jc w:val="center"/>
              <w:rPr>
                <w:rFonts w:ascii="Times New Roman" w:hAnsi="Times New Roman" w:eastAsia="方正仿宋_GBK"/>
                <w:sz w:val="24"/>
                <w:szCs w:val="24"/>
              </w:rPr>
            </w:pPr>
            <w:r>
              <w:rPr>
                <w:rFonts w:ascii="Times New Roman" w:hAnsi="Times New Roman" w:eastAsia="方正仿宋_GBK"/>
                <w:sz w:val="24"/>
                <w:szCs w:val="24"/>
              </w:rPr>
              <w:t>三级指标</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C315AA">
            <w:pPr>
              <w:widowControl/>
              <w:spacing w:line="300" w:lineRule="exact"/>
              <w:jc w:val="center"/>
              <w:rPr>
                <w:rFonts w:ascii="Times New Roman" w:hAnsi="Times New Roman" w:eastAsia="方正仿宋_GBK"/>
              </w:rPr>
            </w:pPr>
            <w:r>
              <w:rPr>
                <w:rFonts w:ascii="Times New Roman" w:hAnsi="Times New Roman" w:eastAsia="方正仿宋_GBK"/>
              </w:rPr>
              <w:t>项目</w:t>
            </w:r>
            <w:r>
              <w:rPr>
                <w:rFonts w:hint="eastAsia" w:ascii="Times New Roman" w:hAnsi="Times New Roman" w:eastAsia="方正仿宋_GBK"/>
              </w:rPr>
              <w:t>实施期内</w:t>
            </w:r>
            <w:r>
              <w:rPr>
                <w:rFonts w:ascii="Times New Roman" w:hAnsi="Times New Roman" w:eastAsia="方正仿宋_GBK"/>
              </w:rPr>
              <w:t>预期达到的指标值</w:t>
            </w:r>
          </w:p>
        </w:tc>
      </w:tr>
      <w:tr w14:paraId="464B41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227C0C">
            <w:pPr>
              <w:widowControl/>
              <w:jc w:val="center"/>
              <w:rPr>
                <w:rFonts w:ascii="Times New Roman" w:hAnsi="Times New Roman" w:eastAsia="方正仿宋_GBK"/>
                <w:sz w:val="24"/>
                <w:szCs w:val="24"/>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5D3020">
            <w:pPr>
              <w:widowControl/>
              <w:jc w:val="center"/>
              <w:rPr>
                <w:rFonts w:ascii="Times New Roman" w:hAnsi="Times New Roman" w:eastAsia="方正仿宋_GBK"/>
                <w:sz w:val="24"/>
                <w:szCs w:val="24"/>
              </w:rPr>
            </w:pPr>
            <w:r>
              <w:rPr>
                <w:rFonts w:ascii="Times New Roman" w:hAnsi="Times New Roman" w:eastAsia="方正仿宋_GBK"/>
                <w:sz w:val="24"/>
                <w:szCs w:val="24"/>
              </w:rPr>
              <w:t>产出</w:t>
            </w:r>
            <w:r>
              <w:rPr>
                <w:rFonts w:ascii="Times New Roman" w:hAnsi="Times New Roman" w:eastAsia="方正仿宋_GBK"/>
                <w:sz w:val="24"/>
                <w:szCs w:val="24"/>
              </w:rPr>
              <w:br w:type="textWrapping"/>
            </w:r>
            <w:r>
              <w:rPr>
                <w:rFonts w:ascii="Times New Roman" w:hAnsi="Times New Roman" w:eastAsia="方正仿宋_GBK"/>
                <w:sz w:val="24"/>
                <w:szCs w:val="24"/>
              </w:rPr>
              <w:t>指标</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79217D">
            <w:pPr>
              <w:widowControl/>
              <w:jc w:val="center"/>
              <w:rPr>
                <w:rFonts w:ascii="Times New Roman" w:hAnsi="Times New Roman" w:eastAsia="方正仿宋_GBK"/>
                <w:sz w:val="24"/>
                <w:szCs w:val="24"/>
              </w:rPr>
            </w:pPr>
            <w:r>
              <w:rPr>
                <w:rFonts w:ascii="Times New Roman" w:hAnsi="Times New Roman" w:eastAsia="方正仿宋_GBK"/>
                <w:sz w:val="24"/>
                <w:szCs w:val="24"/>
              </w:rPr>
              <w:t>数量指标</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E0C0C">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培育开源项目数（个）*</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CD18AB">
            <w:pPr>
              <w:widowControl/>
              <w:spacing w:line="300" w:lineRule="exact"/>
              <w:jc w:val="center"/>
              <w:rPr>
                <w:rFonts w:ascii="Times New Roman" w:hAnsi="Times New Roman" w:eastAsia="方正仿宋_GBK"/>
              </w:rPr>
            </w:pPr>
          </w:p>
        </w:tc>
      </w:tr>
      <w:tr w14:paraId="75FEA6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F5E71F">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00EB495">
            <w:pPr>
              <w:widowControl/>
              <w:jc w:val="center"/>
              <w:rPr>
                <w:rFonts w:ascii="Times New Roman" w:hAnsi="Times New Roman" w:eastAsia="方正仿宋_GBK"/>
                <w:sz w:val="24"/>
                <w:szCs w:val="24"/>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14F7D0">
            <w:pPr>
              <w:widowControl/>
              <w:jc w:val="center"/>
              <w:rPr>
                <w:rFonts w:ascii="Times New Roman" w:hAnsi="Times New Roman" w:eastAsia="方正仿宋_GBK"/>
                <w:sz w:val="24"/>
                <w:szCs w:val="24"/>
              </w:rPr>
            </w:pP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26013E">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发展开源社区数（个）*</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44A21D">
            <w:pPr>
              <w:widowControl/>
              <w:spacing w:line="300" w:lineRule="exact"/>
              <w:jc w:val="center"/>
              <w:rPr>
                <w:rFonts w:ascii="Times New Roman" w:hAnsi="Times New Roman" w:eastAsia="方正仿宋_GBK"/>
              </w:rPr>
            </w:pPr>
          </w:p>
        </w:tc>
      </w:tr>
      <w:tr w14:paraId="3BD75B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4519E73">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DA043AA">
            <w:pPr>
              <w:widowControl/>
              <w:jc w:val="center"/>
              <w:rPr>
                <w:rFonts w:ascii="Times New Roman" w:hAnsi="Times New Roman" w:eastAsia="方正仿宋_GBK"/>
                <w:sz w:val="24"/>
                <w:szCs w:val="24"/>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3F23B2">
            <w:pPr>
              <w:widowControl/>
              <w:jc w:val="center"/>
              <w:rPr>
                <w:rFonts w:ascii="Times New Roman" w:hAnsi="Times New Roman" w:eastAsia="方正仿宋_GBK"/>
                <w:sz w:val="24"/>
                <w:szCs w:val="24"/>
              </w:rPr>
            </w:pP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6D2D4">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发展开源创新企业数量（家）*</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1C5D7">
            <w:pPr>
              <w:widowControl/>
              <w:spacing w:line="300" w:lineRule="exact"/>
              <w:jc w:val="center"/>
              <w:rPr>
                <w:rFonts w:ascii="Times New Roman" w:hAnsi="Times New Roman" w:eastAsia="方正仿宋_GBK"/>
              </w:rPr>
            </w:pPr>
          </w:p>
        </w:tc>
      </w:tr>
      <w:tr w14:paraId="6ECD51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5CEF27">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77503B">
            <w:pPr>
              <w:widowControl/>
              <w:jc w:val="center"/>
              <w:rPr>
                <w:rFonts w:ascii="Times New Roman" w:hAnsi="Times New Roman" w:eastAsia="方正仿宋_GBK"/>
                <w:sz w:val="24"/>
                <w:szCs w:val="24"/>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DB2F2">
            <w:pPr>
              <w:widowControl/>
              <w:jc w:val="center"/>
              <w:rPr>
                <w:rFonts w:ascii="Times New Roman" w:hAnsi="Times New Roman" w:eastAsia="方正仿宋_GBK"/>
                <w:sz w:val="24"/>
                <w:szCs w:val="24"/>
              </w:rPr>
            </w:pPr>
            <w:r>
              <w:rPr>
                <w:rFonts w:ascii="Times New Roman" w:hAnsi="Times New Roman" w:eastAsia="方正仿宋_GBK"/>
                <w:sz w:val="24"/>
                <w:szCs w:val="24"/>
              </w:rPr>
              <w:t>质量指标</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ADBE18D">
            <w:pPr>
              <w:widowControl/>
              <w:spacing w:line="300" w:lineRule="exact"/>
              <w:ind w:firstLine="120" w:firstLineChars="50"/>
              <w:jc w:val="left"/>
              <w:rPr>
                <w:rFonts w:ascii="Times New Roman" w:hAnsi="Times New Roman" w:eastAsia="方正仿宋_GBK"/>
                <w:sz w:val="24"/>
                <w:szCs w:val="24"/>
              </w:rPr>
            </w:pPr>
            <w:r>
              <w:rPr>
                <w:rFonts w:ascii="Times New Roman" w:hAnsi="Times New Roman" w:eastAsia="方正仿宋_GBK"/>
                <w:sz w:val="24"/>
                <w:szCs w:val="24"/>
              </w:rPr>
              <w:t>提供的公共服务类型（类）*</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7E0C5">
            <w:pPr>
              <w:widowControl/>
              <w:spacing w:line="300" w:lineRule="exact"/>
              <w:jc w:val="center"/>
              <w:rPr>
                <w:rFonts w:ascii="Times New Roman" w:hAnsi="Times New Roman" w:eastAsia="方正仿宋_GBK"/>
              </w:rPr>
            </w:pPr>
          </w:p>
        </w:tc>
      </w:tr>
      <w:tr w14:paraId="77625E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A92BB9B">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1D74991">
            <w:pPr>
              <w:widowControl/>
              <w:jc w:val="center"/>
              <w:rPr>
                <w:rFonts w:ascii="Times New Roman" w:hAnsi="Times New Roman" w:eastAsia="方正仿宋_GBK"/>
                <w:sz w:val="24"/>
                <w:szCs w:val="24"/>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48ED1A">
            <w:pPr>
              <w:widowControl/>
              <w:jc w:val="center"/>
              <w:rPr>
                <w:rFonts w:ascii="Times New Roman" w:hAnsi="Times New Roman" w:eastAsia="方正仿宋_GBK"/>
                <w:sz w:val="24"/>
                <w:szCs w:val="24"/>
              </w:rPr>
            </w:pP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FAF933">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提供的公共服务覆盖面（人次）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18286D">
            <w:pPr>
              <w:widowControl/>
              <w:spacing w:line="300" w:lineRule="exact"/>
              <w:jc w:val="center"/>
              <w:rPr>
                <w:rFonts w:ascii="Times New Roman" w:hAnsi="Times New Roman" w:eastAsia="方正仿宋_GBK"/>
              </w:rPr>
            </w:pPr>
          </w:p>
        </w:tc>
      </w:tr>
      <w:tr w14:paraId="65BF0D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7AD9D">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2CCA">
            <w:pPr>
              <w:widowControl/>
              <w:jc w:val="center"/>
              <w:rPr>
                <w:rFonts w:ascii="Times New Roman" w:hAnsi="Times New Roman" w:eastAsia="方正仿宋_GBK"/>
                <w:sz w:val="24"/>
                <w:szCs w:val="24"/>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F5F1">
            <w:pPr>
              <w:widowControl/>
              <w:jc w:val="center"/>
              <w:rPr>
                <w:rFonts w:ascii="Times New Roman" w:hAnsi="Times New Roman" w:eastAsia="方正仿宋_GBK"/>
                <w:sz w:val="24"/>
                <w:szCs w:val="24"/>
              </w:rPr>
            </w:pP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123FE">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开源项目达到明星级数量（个）</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68BE">
            <w:pPr>
              <w:widowControl/>
              <w:spacing w:line="300" w:lineRule="exact"/>
              <w:jc w:val="center"/>
              <w:rPr>
                <w:rFonts w:ascii="Times New Roman" w:hAnsi="Times New Roman" w:eastAsia="方正仿宋_GBK"/>
              </w:rPr>
            </w:pPr>
          </w:p>
        </w:tc>
      </w:tr>
      <w:tr w14:paraId="564791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9B0D8D9">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5488C4">
            <w:pPr>
              <w:widowControl/>
              <w:jc w:val="center"/>
              <w:rPr>
                <w:rFonts w:ascii="Times New Roman" w:hAnsi="Times New Roman" w:eastAsia="方正仿宋_GBK"/>
                <w:sz w:val="24"/>
                <w:szCs w:val="24"/>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9655D">
            <w:pPr>
              <w:widowControl/>
              <w:jc w:val="center"/>
              <w:rPr>
                <w:rFonts w:ascii="Times New Roman" w:hAnsi="Times New Roman" w:eastAsia="方正仿宋_GBK"/>
                <w:sz w:val="24"/>
                <w:szCs w:val="24"/>
              </w:rPr>
            </w:pPr>
            <w:r>
              <w:rPr>
                <w:rFonts w:ascii="Times New Roman" w:hAnsi="Times New Roman" w:eastAsia="方正仿宋_GBK"/>
                <w:sz w:val="24"/>
                <w:szCs w:val="24"/>
              </w:rPr>
              <w:t>经济效益</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C0940">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开源商业化成果数量（个）</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5E0">
            <w:pPr>
              <w:widowControl/>
              <w:spacing w:line="300" w:lineRule="exact"/>
              <w:jc w:val="center"/>
              <w:rPr>
                <w:rFonts w:ascii="Times New Roman" w:hAnsi="Times New Roman" w:eastAsia="方正仿宋_GBK"/>
              </w:rPr>
            </w:pPr>
          </w:p>
        </w:tc>
      </w:tr>
      <w:tr w14:paraId="3B147A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7B6E">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34B5">
            <w:pPr>
              <w:widowControl/>
              <w:jc w:val="center"/>
              <w:rPr>
                <w:rFonts w:ascii="Times New Roman" w:hAnsi="Times New Roman" w:eastAsia="方正仿宋_GBK"/>
                <w:sz w:val="24"/>
                <w:szCs w:val="24"/>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71F89">
            <w:pPr>
              <w:widowControl/>
              <w:jc w:val="center"/>
              <w:rPr>
                <w:rFonts w:ascii="Times New Roman" w:hAnsi="Times New Roman" w:eastAsia="方正仿宋_GBK"/>
                <w:sz w:val="24"/>
                <w:szCs w:val="24"/>
              </w:rPr>
            </w:pP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7816E">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开源商业化成果收入（万元）</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B00">
            <w:pPr>
              <w:widowControl/>
              <w:spacing w:line="300" w:lineRule="exact"/>
              <w:jc w:val="center"/>
              <w:rPr>
                <w:rFonts w:ascii="Times New Roman" w:hAnsi="Times New Roman" w:eastAsia="方正仿宋_GBK"/>
              </w:rPr>
            </w:pPr>
          </w:p>
        </w:tc>
      </w:tr>
      <w:tr w14:paraId="217294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3B7D36E">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D918A8D">
            <w:pPr>
              <w:widowControl/>
              <w:jc w:val="center"/>
              <w:rPr>
                <w:rFonts w:ascii="Times New Roman" w:hAnsi="Times New Roman" w:eastAsia="方正仿宋_GBK"/>
                <w:sz w:val="24"/>
                <w:szCs w:val="24"/>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C06253">
            <w:pPr>
              <w:widowControl/>
              <w:jc w:val="center"/>
              <w:rPr>
                <w:rFonts w:ascii="Times New Roman" w:hAnsi="Times New Roman" w:eastAsia="方正仿宋_GBK"/>
                <w:sz w:val="24"/>
                <w:szCs w:val="24"/>
              </w:rPr>
            </w:pPr>
            <w:r>
              <w:rPr>
                <w:rFonts w:ascii="Times New Roman" w:hAnsi="Times New Roman" w:eastAsia="方正仿宋_GBK"/>
                <w:sz w:val="24"/>
                <w:szCs w:val="24"/>
              </w:rPr>
              <w:t>社会效益</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271BB1">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开展开源文化推广（场）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C5B49F">
            <w:pPr>
              <w:widowControl/>
              <w:spacing w:line="300" w:lineRule="exact"/>
              <w:jc w:val="center"/>
              <w:rPr>
                <w:rFonts w:ascii="Times New Roman" w:hAnsi="Times New Roman" w:eastAsia="方正仿宋_GBK"/>
              </w:rPr>
            </w:pPr>
          </w:p>
        </w:tc>
      </w:tr>
      <w:tr w14:paraId="1396C6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7"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2B2CC2E">
            <w:pPr>
              <w:widowControl/>
              <w:jc w:val="center"/>
              <w:rPr>
                <w:rFonts w:ascii="Times New Roman" w:hAnsi="Times New Roman" w:eastAsia="方正仿宋_GBK"/>
                <w:sz w:val="24"/>
                <w:szCs w:val="24"/>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615B28">
            <w:pPr>
              <w:widowControl/>
              <w:jc w:val="center"/>
              <w:rPr>
                <w:rFonts w:ascii="Times New Roman" w:hAnsi="Times New Roman" w:eastAsia="方正仿宋_GBK"/>
                <w:sz w:val="24"/>
                <w:szCs w:val="24"/>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BA36D2">
            <w:pPr>
              <w:widowControl/>
              <w:jc w:val="center"/>
              <w:rPr>
                <w:rFonts w:ascii="Times New Roman" w:hAnsi="Times New Roman" w:eastAsia="方正仿宋_GBK"/>
                <w:sz w:val="24"/>
                <w:szCs w:val="24"/>
              </w:rPr>
            </w:pP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A2853">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打造开源专区品牌活动（场）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F68BB1">
            <w:pPr>
              <w:widowControl/>
              <w:spacing w:line="300" w:lineRule="exact"/>
              <w:jc w:val="center"/>
              <w:rPr>
                <w:rFonts w:ascii="Times New Roman" w:hAnsi="Times New Roman" w:eastAsia="方正仿宋_GBK"/>
              </w:rPr>
            </w:pPr>
          </w:p>
        </w:tc>
      </w:tr>
      <w:tr w14:paraId="185966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34" w:hRule="exac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44D851">
            <w:pPr>
              <w:widowControl/>
              <w:jc w:val="center"/>
              <w:rPr>
                <w:rFonts w:ascii="Times New Roman" w:hAnsi="Times New Roman" w:eastAsia="方正仿宋_GBK"/>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1AA291">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满意度</w:t>
            </w:r>
          </w:p>
          <w:p w14:paraId="12E672E2">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FE90FE">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满意度</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4FE76">
            <w:pPr>
              <w:widowControl/>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服务对象满意度（%）</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704657">
            <w:pPr>
              <w:widowControl/>
              <w:spacing w:line="300" w:lineRule="exact"/>
              <w:jc w:val="center"/>
              <w:rPr>
                <w:rFonts w:ascii="Times New Roman" w:hAnsi="Times New Roman" w:eastAsia="方正仿宋_GBK"/>
              </w:rPr>
            </w:pPr>
          </w:p>
        </w:tc>
      </w:tr>
      <w:tr w14:paraId="304361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96" w:hRule="exac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78D9F5">
            <w:pPr>
              <w:widowControl/>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个性指标</w:t>
            </w:r>
          </w:p>
        </w:tc>
        <w:tc>
          <w:tcPr>
            <w:tcW w:w="6344"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B2234">
            <w:pPr>
              <w:spacing w:line="300" w:lineRule="exact"/>
              <w:rPr>
                <w:rFonts w:ascii="Times New Roman" w:hAnsi="Times New Roman" w:eastAsia="方正仿宋_GBK"/>
                <w:sz w:val="24"/>
                <w:szCs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779A53">
            <w:pPr>
              <w:spacing w:line="300" w:lineRule="exact"/>
              <w:rPr>
                <w:rFonts w:ascii="Times New Roman" w:hAnsi="Times New Roman" w:eastAsia="方正仿宋_GBK"/>
              </w:rPr>
            </w:pPr>
          </w:p>
        </w:tc>
      </w:tr>
    </w:tbl>
    <w:p w14:paraId="0324AD76">
      <w:pPr>
        <w:pStyle w:val="5"/>
        <w:spacing w:line="280" w:lineRule="exact"/>
        <w:ind w:firstLine="480"/>
        <w:rPr>
          <w:rFonts w:hint="eastAsia" w:ascii="Times New Roman" w:hAnsi="Times New Roman" w:eastAsia="方正黑体_GBK"/>
          <w:sz w:val="32"/>
          <w:szCs w:val="32"/>
        </w:rPr>
      </w:pPr>
      <w:r>
        <w:rPr>
          <w:rFonts w:ascii="Times New Roman" w:hAnsi="Times New Roman" w:eastAsia="方正仿宋_GBK"/>
          <w:sz w:val="24"/>
          <w:szCs w:val="24"/>
        </w:rPr>
        <w:t>备注：*为核心绩效指标，未完成</w:t>
      </w:r>
      <w:r>
        <w:rPr>
          <w:rFonts w:hint="eastAsia" w:ascii="Times New Roman" w:hAnsi="Times New Roman" w:eastAsia="方正仿宋_GBK"/>
          <w:sz w:val="24"/>
          <w:szCs w:val="24"/>
        </w:rPr>
        <w:t>其中任</w:t>
      </w:r>
      <w:r>
        <w:rPr>
          <w:rFonts w:ascii="Times New Roman" w:hAnsi="Times New Roman" w:eastAsia="方正仿宋_GBK"/>
          <w:sz w:val="24"/>
          <w:szCs w:val="24"/>
        </w:rPr>
        <w:t>一个则验收不通过。</w:t>
      </w:r>
    </w:p>
    <w:sectPr>
      <w:footerReference r:id="rId4" w:type="default"/>
      <w:pgSz w:w="11906" w:h="16838"/>
      <w:pgMar w:top="1985"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ahnschrift SemiBold Condensed">
    <w:panose1 w:val="020B0502040204020203"/>
    <w:charset w:val="00"/>
    <w:family w:val="swiss"/>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27D3">
    <w:pPr>
      <w:pStyle w:val="12"/>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3B54">
                          <w:pPr>
                            <w:pStyle w:val="1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073B54">
                    <w:pPr>
                      <w:pStyle w:val="1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3721">
    <w:pPr>
      <w:pStyle w:val="12"/>
      <w:jc w:val="center"/>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3B620">
                          <w:pPr>
                            <w:pStyle w:val="1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D3B620">
                    <w:pPr>
                      <w:pStyle w:val="1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BE"/>
    <w:rsid w:val="00001EC3"/>
    <w:rsid w:val="00004EE8"/>
    <w:rsid w:val="0000637A"/>
    <w:rsid w:val="00012C9C"/>
    <w:rsid w:val="0001455E"/>
    <w:rsid w:val="000151E0"/>
    <w:rsid w:val="0001656C"/>
    <w:rsid w:val="00020CAB"/>
    <w:rsid w:val="0002584D"/>
    <w:rsid w:val="00026F4F"/>
    <w:rsid w:val="00027BFF"/>
    <w:rsid w:val="00030F43"/>
    <w:rsid w:val="00031763"/>
    <w:rsid w:val="00032A22"/>
    <w:rsid w:val="000340D6"/>
    <w:rsid w:val="0003568B"/>
    <w:rsid w:val="00036C59"/>
    <w:rsid w:val="00037137"/>
    <w:rsid w:val="000436FF"/>
    <w:rsid w:val="00044207"/>
    <w:rsid w:val="00052111"/>
    <w:rsid w:val="0005353F"/>
    <w:rsid w:val="00057D6F"/>
    <w:rsid w:val="00063E5B"/>
    <w:rsid w:val="00064461"/>
    <w:rsid w:val="000677F8"/>
    <w:rsid w:val="00080499"/>
    <w:rsid w:val="0008146B"/>
    <w:rsid w:val="00084CEB"/>
    <w:rsid w:val="0008602A"/>
    <w:rsid w:val="000917C2"/>
    <w:rsid w:val="00094120"/>
    <w:rsid w:val="00096390"/>
    <w:rsid w:val="000A17B2"/>
    <w:rsid w:val="000A39B8"/>
    <w:rsid w:val="000A5C36"/>
    <w:rsid w:val="000A7872"/>
    <w:rsid w:val="000B0676"/>
    <w:rsid w:val="000B080A"/>
    <w:rsid w:val="000B487C"/>
    <w:rsid w:val="000B57D4"/>
    <w:rsid w:val="000C0195"/>
    <w:rsid w:val="000C08F4"/>
    <w:rsid w:val="000C3AE0"/>
    <w:rsid w:val="000C51FA"/>
    <w:rsid w:val="000C57B5"/>
    <w:rsid w:val="000C7A8B"/>
    <w:rsid w:val="000D0497"/>
    <w:rsid w:val="000D15E0"/>
    <w:rsid w:val="000D167A"/>
    <w:rsid w:val="000D4B3D"/>
    <w:rsid w:val="000D788C"/>
    <w:rsid w:val="000E0CD0"/>
    <w:rsid w:val="000E19CB"/>
    <w:rsid w:val="000E1C2E"/>
    <w:rsid w:val="000E359A"/>
    <w:rsid w:val="000E3FF6"/>
    <w:rsid w:val="000E5C4D"/>
    <w:rsid w:val="000E7016"/>
    <w:rsid w:val="000F02EB"/>
    <w:rsid w:val="000F0968"/>
    <w:rsid w:val="000F5D9B"/>
    <w:rsid w:val="000F5FD8"/>
    <w:rsid w:val="001043C7"/>
    <w:rsid w:val="00106540"/>
    <w:rsid w:val="0010687A"/>
    <w:rsid w:val="00107F50"/>
    <w:rsid w:val="00110E2A"/>
    <w:rsid w:val="00110F20"/>
    <w:rsid w:val="00113A80"/>
    <w:rsid w:val="00113BF7"/>
    <w:rsid w:val="001176CB"/>
    <w:rsid w:val="001227C0"/>
    <w:rsid w:val="00124B64"/>
    <w:rsid w:val="00132A49"/>
    <w:rsid w:val="0013655C"/>
    <w:rsid w:val="00136BD8"/>
    <w:rsid w:val="00140472"/>
    <w:rsid w:val="00141AB1"/>
    <w:rsid w:val="001421B7"/>
    <w:rsid w:val="00143B80"/>
    <w:rsid w:val="00152261"/>
    <w:rsid w:val="001523F8"/>
    <w:rsid w:val="001526BB"/>
    <w:rsid w:val="00153F52"/>
    <w:rsid w:val="001541C9"/>
    <w:rsid w:val="0015476B"/>
    <w:rsid w:val="00154F42"/>
    <w:rsid w:val="0015559C"/>
    <w:rsid w:val="001605EC"/>
    <w:rsid w:val="001610B7"/>
    <w:rsid w:val="001650C5"/>
    <w:rsid w:val="00167653"/>
    <w:rsid w:val="001702ED"/>
    <w:rsid w:val="00171D11"/>
    <w:rsid w:val="001731BC"/>
    <w:rsid w:val="0017758C"/>
    <w:rsid w:val="00180B54"/>
    <w:rsid w:val="001814F7"/>
    <w:rsid w:val="001815FE"/>
    <w:rsid w:val="00181A0F"/>
    <w:rsid w:val="00186044"/>
    <w:rsid w:val="00186670"/>
    <w:rsid w:val="00192170"/>
    <w:rsid w:val="00192B02"/>
    <w:rsid w:val="00194F9C"/>
    <w:rsid w:val="00195BA1"/>
    <w:rsid w:val="00196681"/>
    <w:rsid w:val="001A0689"/>
    <w:rsid w:val="001A0B5F"/>
    <w:rsid w:val="001A0EA4"/>
    <w:rsid w:val="001A218F"/>
    <w:rsid w:val="001A3853"/>
    <w:rsid w:val="001A3B4E"/>
    <w:rsid w:val="001A4948"/>
    <w:rsid w:val="001A606B"/>
    <w:rsid w:val="001A607B"/>
    <w:rsid w:val="001A61BD"/>
    <w:rsid w:val="001A7555"/>
    <w:rsid w:val="001B301D"/>
    <w:rsid w:val="001B3BDE"/>
    <w:rsid w:val="001B69AD"/>
    <w:rsid w:val="001B7166"/>
    <w:rsid w:val="001B790F"/>
    <w:rsid w:val="001C0A78"/>
    <w:rsid w:val="001C2876"/>
    <w:rsid w:val="001D76AF"/>
    <w:rsid w:val="001E07D6"/>
    <w:rsid w:val="001E31CB"/>
    <w:rsid w:val="001E66EA"/>
    <w:rsid w:val="001F0CA8"/>
    <w:rsid w:val="001F468D"/>
    <w:rsid w:val="001F71CE"/>
    <w:rsid w:val="00200537"/>
    <w:rsid w:val="00200D71"/>
    <w:rsid w:val="00205BF0"/>
    <w:rsid w:val="002075ED"/>
    <w:rsid w:val="00207A3A"/>
    <w:rsid w:val="00207B2D"/>
    <w:rsid w:val="00207B3A"/>
    <w:rsid w:val="0021100E"/>
    <w:rsid w:val="002137CD"/>
    <w:rsid w:val="002247D6"/>
    <w:rsid w:val="00231A7C"/>
    <w:rsid w:val="002371FF"/>
    <w:rsid w:val="00242254"/>
    <w:rsid w:val="002432C4"/>
    <w:rsid w:val="00247722"/>
    <w:rsid w:val="0025072D"/>
    <w:rsid w:val="00250DF5"/>
    <w:rsid w:val="00251A00"/>
    <w:rsid w:val="00251F53"/>
    <w:rsid w:val="002531A9"/>
    <w:rsid w:val="00257497"/>
    <w:rsid w:val="002714A2"/>
    <w:rsid w:val="00272B6B"/>
    <w:rsid w:val="0027337D"/>
    <w:rsid w:val="002740EF"/>
    <w:rsid w:val="00275025"/>
    <w:rsid w:val="0027685A"/>
    <w:rsid w:val="0027707B"/>
    <w:rsid w:val="0028109C"/>
    <w:rsid w:val="002828E4"/>
    <w:rsid w:val="00284C27"/>
    <w:rsid w:val="00285844"/>
    <w:rsid w:val="002871EE"/>
    <w:rsid w:val="00291DF0"/>
    <w:rsid w:val="00292DAF"/>
    <w:rsid w:val="002A3691"/>
    <w:rsid w:val="002A370B"/>
    <w:rsid w:val="002A3E14"/>
    <w:rsid w:val="002B37E8"/>
    <w:rsid w:val="002B5BB2"/>
    <w:rsid w:val="002B6DCD"/>
    <w:rsid w:val="002B7404"/>
    <w:rsid w:val="002B795E"/>
    <w:rsid w:val="002D113C"/>
    <w:rsid w:val="002D3377"/>
    <w:rsid w:val="002D5072"/>
    <w:rsid w:val="002D5514"/>
    <w:rsid w:val="002D5EEC"/>
    <w:rsid w:val="002D663C"/>
    <w:rsid w:val="002E38BF"/>
    <w:rsid w:val="002E5B3D"/>
    <w:rsid w:val="002E6DB7"/>
    <w:rsid w:val="002F1328"/>
    <w:rsid w:val="002F1456"/>
    <w:rsid w:val="002F7978"/>
    <w:rsid w:val="00301E99"/>
    <w:rsid w:val="003032FB"/>
    <w:rsid w:val="00305662"/>
    <w:rsid w:val="0030669F"/>
    <w:rsid w:val="00310553"/>
    <w:rsid w:val="00314D0B"/>
    <w:rsid w:val="0031602C"/>
    <w:rsid w:val="003178C8"/>
    <w:rsid w:val="00325F6B"/>
    <w:rsid w:val="0032675D"/>
    <w:rsid w:val="00327289"/>
    <w:rsid w:val="003275D9"/>
    <w:rsid w:val="00330DF6"/>
    <w:rsid w:val="0033360C"/>
    <w:rsid w:val="00335054"/>
    <w:rsid w:val="00337809"/>
    <w:rsid w:val="00343FCA"/>
    <w:rsid w:val="00354DB5"/>
    <w:rsid w:val="00355B54"/>
    <w:rsid w:val="0036031F"/>
    <w:rsid w:val="0036051A"/>
    <w:rsid w:val="0036058B"/>
    <w:rsid w:val="00360F38"/>
    <w:rsid w:val="003622B8"/>
    <w:rsid w:val="00363AE8"/>
    <w:rsid w:val="003703A6"/>
    <w:rsid w:val="003734A0"/>
    <w:rsid w:val="0037374C"/>
    <w:rsid w:val="00374972"/>
    <w:rsid w:val="00375C5C"/>
    <w:rsid w:val="00377DD0"/>
    <w:rsid w:val="003800D1"/>
    <w:rsid w:val="00382B34"/>
    <w:rsid w:val="00383E94"/>
    <w:rsid w:val="00385885"/>
    <w:rsid w:val="003907C8"/>
    <w:rsid w:val="003925C2"/>
    <w:rsid w:val="00396C0A"/>
    <w:rsid w:val="003A0BA4"/>
    <w:rsid w:val="003A7348"/>
    <w:rsid w:val="003B4895"/>
    <w:rsid w:val="003B5429"/>
    <w:rsid w:val="003B633C"/>
    <w:rsid w:val="003B656F"/>
    <w:rsid w:val="003B6F43"/>
    <w:rsid w:val="003B7F9C"/>
    <w:rsid w:val="003C2176"/>
    <w:rsid w:val="003C453C"/>
    <w:rsid w:val="003D45F7"/>
    <w:rsid w:val="003D55BC"/>
    <w:rsid w:val="003E1FFC"/>
    <w:rsid w:val="003E2A4F"/>
    <w:rsid w:val="003E2B5D"/>
    <w:rsid w:val="003E6601"/>
    <w:rsid w:val="003F3045"/>
    <w:rsid w:val="003F3088"/>
    <w:rsid w:val="003F38A3"/>
    <w:rsid w:val="003F3C8C"/>
    <w:rsid w:val="003F3F31"/>
    <w:rsid w:val="003F6315"/>
    <w:rsid w:val="003F719A"/>
    <w:rsid w:val="004110FF"/>
    <w:rsid w:val="0041143A"/>
    <w:rsid w:val="00411F0B"/>
    <w:rsid w:val="00414746"/>
    <w:rsid w:val="004150C5"/>
    <w:rsid w:val="00420C97"/>
    <w:rsid w:val="00422248"/>
    <w:rsid w:val="00424CE9"/>
    <w:rsid w:val="004279CB"/>
    <w:rsid w:val="0043030C"/>
    <w:rsid w:val="00430AF6"/>
    <w:rsid w:val="004318F4"/>
    <w:rsid w:val="004323AD"/>
    <w:rsid w:val="00433154"/>
    <w:rsid w:val="0043515D"/>
    <w:rsid w:val="00436277"/>
    <w:rsid w:val="0043750E"/>
    <w:rsid w:val="00445A89"/>
    <w:rsid w:val="00445C33"/>
    <w:rsid w:val="00446693"/>
    <w:rsid w:val="00446AF5"/>
    <w:rsid w:val="00446DDA"/>
    <w:rsid w:val="00447634"/>
    <w:rsid w:val="00447721"/>
    <w:rsid w:val="0045683F"/>
    <w:rsid w:val="00460542"/>
    <w:rsid w:val="00461B15"/>
    <w:rsid w:val="00463645"/>
    <w:rsid w:val="00464271"/>
    <w:rsid w:val="00464C41"/>
    <w:rsid w:val="00464EA5"/>
    <w:rsid w:val="00466EA9"/>
    <w:rsid w:val="00466FD5"/>
    <w:rsid w:val="004672FD"/>
    <w:rsid w:val="00470EEF"/>
    <w:rsid w:val="00473686"/>
    <w:rsid w:val="004737C4"/>
    <w:rsid w:val="004758EA"/>
    <w:rsid w:val="00476A3F"/>
    <w:rsid w:val="00477E8E"/>
    <w:rsid w:val="00484400"/>
    <w:rsid w:val="00490E78"/>
    <w:rsid w:val="00493CD0"/>
    <w:rsid w:val="004955E7"/>
    <w:rsid w:val="00497B4E"/>
    <w:rsid w:val="004A06D8"/>
    <w:rsid w:val="004A1BA1"/>
    <w:rsid w:val="004A1DCA"/>
    <w:rsid w:val="004A31D3"/>
    <w:rsid w:val="004A4F53"/>
    <w:rsid w:val="004A58D1"/>
    <w:rsid w:val="004B17E3"/>
    <w:rsid w:val="004B599A"/>
    <w:rsid w:val="004C33EE"/>
    <w:rsid w:val="004C5477"/>
    <w:rsid w:val="004C56D7"/>
    <w:rsid w:val="004C79B0"/>
    <w:rsid w:val="004D206B"/>
    <w:rsid w:val="004D40DF"/>
    <w:rsid w:val="004D4C96"/>
    <w:rsid w:val="004D79AF"/>
    <w:rsid w:val="004E37AB"/>
    <w:rsid w:val="004E382F"/>
    <w:rsid w:val="004E4F8F"/>
    <w:rsid w:val="004F06AF"/>
    <w:rsid w:val="004F1397"/>
    <w:rsid w:val="004F2522"/>
    <w:rsid w:val="004F3A0F"/>
    <w:rsid w:val="004F50EC"/>
    <w:rsid w:val="004F6B4D"/>
    <w:rsid w:val="00506E66"/>
    <w:rsid w:val="00507B60"/>
    <w:rsid w:val="00510866"/>
    <w:rsid w:val="00515910"/>
    <w:rsid w:val="00517686"/>
    <w:rsid w:val="00520FCA"/>
    <w:rsid w:val="0052290E"/>
    <w:rsid w:val="00532120"/>
    <w:rsid w:val="00532DDC"/>
    <w:rsid w:val="00533BAC"/>
    <w:rsid w:val="0053506A"/>
    <w:rsid w:val="0053529C"/>
    <w:rsid w:val="005404F5"/>
    <w:rsid w:val="00541AF3"/>
    <w:rsid w:val="00547BE7"/>
    <w:rsid w:val="00550392"/>
    <w:rsid w:val="0055200C"/>
    <w:rsid w:val="00553B1F"/>
    <w:rsid w:val="00556211"/>
    <w:rsid w:val="00557A3F"/>
    <w:rsid w:val="00560460"/>
    <w:rsid w:val="0056154B"/>
    <w:rsid w:val="00561A9F"/>
    <w:rsid w:val="005629E6"/>
    <w:rsid w:val="00563C19"/>
    <w:rsid w:val="00564812"/>
    <w:rsid w:val="005648ED"/>
    <w:rsid w:val="00564996"/>
    <w:rsid w:val="00566CCE"/>
    <w:rsid w:val="00573D06"/>
    <w:rsid w:val="00577A80"/>
    <w:rsid w:val="00581523"/>
    <w:rsid w:val="00581FC4"/>
    <w:rsid w:val="00583CD9"/>
    <w:rsid w:val="0058773B"/>
    <w:rsid w:val="00587D88"/>
    <w:rsid w:val="00590A64"/>
    <w:rsid w:val="00591E76"/>
    <w:rsid w:val="00593A97"/>
    <w:rsid w:val="00596D7E"/>
    <w:rsid w:val="005A00FC"/>
    <w:rsid w:val="005A0170"/>
    <w:rsid w:val="005B53EC"/>
    <w:rsid w:val="005C0C1F"/>
    <w:rsid w:val="005C2DF2"/>
    <w:rsid w:val="005D32C6"/>
    <w:rsid w:val="005D7F87"/>
    <w:rsid w:val="005E3AEB"/>
    <w:rsid w:val="005E4D0C"/>
    <w:rsid w:val="005E52F1"/>
    <w:rsid w:val="005E619B"/>
    <w:rsid w:val="005F0881"/>
    <w:rsid w:val="005F0CCF"/>
    <w:rsid w:val="005F114D"/>
    <w:rsid w:val="00605277"/>
    <w:rsid w:val="00606F5E"/>
    <w:rsid w:val="006129F8"/>
    <w:rsid w:val="006159C1"/>
    <w:rsid w:val="00615FC2"/>
    <w:rsid w:val="00617BDB"/>
    <w:rsid w:val="006206D6"/>
    <w:rsid w:val="0062498E"/>
    <w:rsid w:val="0063006D"/>
    <w:rsid w:val="00630925"/>
    <w:rsid w:val="00630FA7"/>
    <w:rsid w:val="00635C16"/>
    <w:rsid w:val="006424D0"/>
    <w:rsid w:val="00642754"/>
    <w:rsid w:val="00643B1B"/>
    <w:rsid w:val="00643D56"/>
    <w:rsid w:val="0064698E"/>
    <w:rsid w:val="00647529"/>
    <w:rsid w:val="006503E7"/>
    <w:rsid w:val="00652E5C"/>
    <w:rsid w:val="006531AD"/>
    <w:rsid w:val="006572EA"/>
    <w:rsid w:val="00666416"/>
    <w:rsid w:val="00667A5E"/>
    <w:rsid w:val="00667DE3"/>
    <w:rsid w:val="00667F8C"/>
    <w:rsid w:val="00670328"/>
    <w:rsid w:val="00673228"/>
    <w:rsid w:val="00674740"/>
    <w:rsid w:val="00681854"/>
    <w:rsid w:val="006840DC"/>
    <w:rsid w:val="00685C20"/>
    <w:rsid w:val="006876AC"/>
    <w:rsid w:val="006911E5"/>
    <w:rsid w:val="006912EA"/>
    <w:rsid w:val="0069166B"/>
    <w:rsid w:val="006921DE"/>
    <w:rsid w:val="0069382B"/>
    <w:rsid w:val="00696910"/>
    <w:rsid w:val="00697ACB"/>
    <w:rsid w:val="00697E3A"/>
    <w:rsid w:val="006A1975"/>
    <w:rsid w:val="006A3927"/>
    <w:rsid w:val="006A4C12"/>
    <w:rsid w:val="006A54A1"/>
    <w:rsid w:val="006A5642"/>
    <w:rsid w:val="006A720B"/>
    <w:rsid w:val="006B5AF8"/>
    <w:rsid w:val="006B6C4C"/>
    <w:rsid w:val="006C0BB8"/>
    <w:rsid w:val="006C611F"/>
    <w:rsid w:val="006C62B9"/>
    <w:rsid w:val="006D26A5"/>
    <w:rsid w:val="006D2EDB"/>
    <w:rsid w:val="006D44D9"/>
    <w:rsid w:val="006D5BEF"/>
    <w:rsid w:val="006D64FA"/>
    <w:rsid w:val="006D75FD"/>
    <w:rsid w:val="006E0290"/>
    <w:rsid w:val="006E421C"/>
    <w:rsid w:val="006F1866"/>
    <w:rsid w:val="006F213D"/>
    <w:rsid w:val="006F2BCC"/>
    <w:rsid w:val="006F3EB0"/>
    <w:rsid w:val="006F5574"/>
    <w:rsid w:val="006F799F"/>
    <w:rsid w:val="0070282C"/>
    <w:rsid w:val="0070292E"/>
    <w:rsid w:val="00702D18"/>
    <w:rsid w:val="00706BE0"/>
    <w:rsid w:val="00710A59"/>
    <w:rsid w:val="00711628"/>
    <w:rsid w:val="00711E28"/>
    <w:rsid w:val="00712A9B"/>
    <w:rsid w:val="0071404D"/>
    <w:rsid w:val="00714767"/>
    <w:rsid w:val="007231F8"/>
    <w:rsid w:val="00723526"/>
    <w:rsid w:val="00723C49"/>
    <w:rsid w:val="00724CFC"/>
    <w:rsid w:val="00724F20"/>
    <w:rsid w:val="007256A8"/>
    <w:rsid w:val="00726259"/>
    <w:rsid w:val="00727C32"/>
    <w:rsid w:val="00732B37"/>
    <w:rsid w:val="00732D61"/>
    <w:rsid w:val="00734FC8"/>
    <w:rsid w:val="00736C16"/>
    <w:rsid w:val="007422CD"/>
    <w:rsid w:val="007434C3"/>
    <w:rsid w:val="007444D9"/>
    <w:rsid w:val="00744A00"/>
    <w:rsid w:val="007452A0"/>
    <w:rsid w:val="00745C28"/>
    <w:rsid w:val="007465B7"/>
    <w:rsid w:val="0074697B"/>
    <w:rsid w:val="0075174D"/>
    <w:rsid w:val="00751D31"/>
    <w:rsid w:val="00762A82"/>
    <w:rsid w:val="00767476"/>
    <w:rsid w:val="00767B75"/>
    <w:rsid w:val="00770B54"/>
    <w:rsid w:val="00772440"/>
    <w:rsid w:val="007759C0"/>
    <w:rsid w:val="00776876"/>
    <w:rsid w:val="00787448"/>
    <w:rsid w:val="00793EAA"/>
    <w:rsid w:val="007943F5"/>
    <w:rsid w:val="00794A52"/>
    <w:rsid w:val="00794BC6"/>
    <w:rsid w:val="00795E5C"/>
    <w:rsid w:val="0079611F"/>
    <w:rsid w:val="007A55AF"/>
    <w:rsid w:val="007A5D36"/>
    <w:rsid w:val="007B1622"/>
    <w:rsid w:val="007B32C6"/>
    <w:rsid w:val="007B4062"/>
    <w:rsid w:val="007B5728"/>
    <w:rsid w:val="007B68A6"/>
    <w:rsid w:val="007C143D"/>
    <w:rsid w:val="007C2B22"/>
    <w:rsid w:val="007C2FA4"/>
    <w:rsid w:val="007C5134"/>
    <w:rsid w:val="007C7165"/>
    <w:rsid w:val="007C7504"/>
    <w:rsid w:val="007D5F8A"/>
    <w:rsid w:val="007D79F0"/>
    <w:rsid w:val="007E1CF1"/>
    <w:rsid w:val="007E1FF1"/>
    <w:rsid w:val="007E2142"/>
    <w:rsid w:val="007E42DF"/>
    <w:rsid w:val="007E5C87"/>
    <w:rsid w:val="007E5F3C"/>
    <w:rsid w:val="007F4770"/>
    <w:rsid w:val="007F55B2"/>
    <w:rsid w:val="007F61F3"/>
    <w:rsid w:val="008013F9"/>
    <w:rsid w:val="00802BAA"/>
    <w:rsid w:val="0080312B"/>
    <w:rsid w:val="00806007"/>
    <w:rsid w:val="00807F7B"/>
    <w:rsid w:val="00811B30"/>
    <w:rsid w:val="00816E63"/>
    <w:rsid w:val="008217C0"/>
    <w:rsid w:val="00822BC2"/>
    <w:rsid w:val="0082327C"/>
    <w:rsid w:val="00823493"/>
    <w:rsid w:val="00826AC9"/>
    <w:rsid w:val="00827BFB"/>
    <w:rsid w:val="008305CE"/>
    <w:rsid w:val="00831100"/>
    <w:rsid w:val="00837759"/>
    <w:rsid w:val="00837C07"/>
    <w:rsid w:val="00840D75"/>
    <w:rsid w:val="00842831"/>
    <w:rsid w:val="00842908"/>
    <w:rsid w:val="008474CE"/>
    <w:rsid w:val="008518D6"/>
    <w:rsid w:val="008529B7"/>
    <w:rsid w:val="00856F36"/>
    <w:rsid w:val="00857B6C"/>
    <w:rsid w:val="008632DA"/>
    <w:rsid w:val="00866AEA"/>
    <w:rsid w:val="00870D33"/>
    <w:rsid w:val="00871A86"/>
    <w:rsid w:val="008761DB"/>
    <w:rsid w:val="0088041E"/>
    <w:rsid w:val="00880662"/>
    <w:rsid w:val="00881A1E"/>
    <w:rsid w:val="008850AF"/>
    <w:rsid w:val="0089081E"/>
    <w:rsid w:val="0089193F"/>
    <w:rsid w:val="0089219B"/>
    <w:rsid w:val="008A0201"/>
    <w:rsid w:val="008A3EDB"/>
    <w:rsid w:val="008A7B35"/>
    <w:rsid w:val="008A7D2C"/>
    <w:rsid w:val="008B4068"/>
    <w:rsid w:val="008B49A9"/>
    <w:rsid w:val="008B4AB0"/>
    <w:rsid w:val="008B73D7"/>
    <w:rsid w:val="008B7ECF"/>
    <w:rsid w:val="008C0992"/>
    <w:rsid w:val="008C0B02"/>
    <w:rsid w:val="008C1835"/>
    <w:rsid w:val="008C1A4A"/>
    <w:rsid w:val="008C3B02"/>
    <w:rsid w:val="008C60E2"/>
    <w:rsid w:val="008C6F4B"/>
    <w:rsid w:val="008C7C6C"/>
    <w:rsid w:val="008D1FF1"/>
    <w:rsid w:val="008D21F7"/>
    <w:rsid w:val="008D367E"/>
    <w:rsid w:val="008D4371"/>
    <w:rsid w:val="008E2D3E"/>
    <w:rsid w:val="008E3A27"/>
    <w:rsid w:val="008E44C8"/>
    <w:rsid w:val="008E4D07"/>
    <w:rsid w:val="008E51D0"/>
    <w:rsid w:val="008E669E"/>
    <w:rsid w:val="008F0892"/>
    <w:rsid w:val="008F1602"/>
    <w:rsid w:val="008F4B6A"/>
    <w:rsid w:val="008F5308"/>
    <w:rsid w:val="008F62B8"/>
    <w:rsid w:val="00903473"/>
    <w:rsid w:val="0090641C"/>
    <w:rsid w:val="0091035B"/>
    <w:rsid w:val="00913A0C"/>
    <w:rsid w:val="009141E0"/>
    <w:rsid w:val="00930522"/>
    <w:rsid w:val="009305AD"/>
    <w:rsid w:val="00930822"/>
    <w:rsid w:val="009334A3"/>
    <w:rsid w:val="00934D7E"/>
    <w:rsid w:val="009352D5"/>
    <w:rsid w:val="00945F47"/>
    <w:rsid w:val="00946FE4"/>
    <w:rsid w:val="009532CE"/>
    <w:rsid w:val="00953948"/>
    <w:rsid w:val="00955F72"/>
    <w:rsid w:val="009560B9"/>
    <w:rsid w:val="0095745A"/>
    <w:rsid w:val="0096051B"/>
    <w:rsid w:val="009619E1"/>
    <w:rsid w:val="00962BCC"/>
    <w:rsid w:val="009705CE"/>
    <w:rsid w:val="00972D74"/>
    <w:rsid w:val="00974066"/>
    <w:rsid w:val="00976011"/>
    <w:rsid w:val="0097659D"/>
    <w:rsid w:val="00982BE3"/>
    <w:rsid w:val="00982C52"/>
    <w:rsid w:val="00983BFA"/>
    <w:rsid w:val="00992E61"/>
    <w:rsid w:val="009A0147"/>
    <w:rsid w:val="009A16FC"/>
    <w:rsid w:val="009A46A8"/>
    <w:rsid w:val="009A6725"/>
    <w:rsid w:val="009A6D2E"/>
    <w:rsid w:val="009B29EE"/>
    <w:rsid w:val="009B6E9A"/>
    <w:rsid w:val="009B76F0"/>
    <w:rsid w:val="009C19E5"/>
    <w:rsid w:val="009D083C"/>
    <w:rsid w:val="009D2421"/>
    <w:rsid w:val="009D2E4F"/>
    <w:rsid w:val="009D3E57"/>
    <w:rsid w:val="009D522F"/>
    <w:rsid w:val="009D63AF"/>
    <w:rsid w:val="009D6D49"/>
    <w:rsid w:val="009E3423"/>
    <w:rsid w:val="009E3682"/>
    <w:rsid w:val="009E3C83"/>
    <w:rsid w:val="009E4EB4"/>
    <w:rsid w:val="009E5562"/>
    <w:rsid w:val="009E5C62"/>
    <w:rsid w:val="009E6FA3"/>
    <w:rsid w:val="009F03D3"/>
    <w:rsid w:val="009F416B"/>
    <w:rsid w:val="009F441E"/>
    <w:rsid w:val="009F62BB"/>
    <w:rsid w:val="00A007FF"/>
    <w:rsid w:val="00A02750"/>
    <w:rsid w:val="00A10EC2"/>
    <w:rsid w:val="00A125EA"/>
    <w:rsid w:val="00A129B1"/>
    <w:rsid w:val="00A1355C"/>
    <w:rsid w:val="00A16B18"/>
    <w:rsid w:val="00A2279E"/>
    <w:rsid w:val="00A22974"/>
    <w:rsid w:val="00A23EBE"/>
    <w:rsid w:val="00A274F8"/>
    <w:rsid w:val="00A32A80"/>
    <w:rsid w:val="00A32FF4"/>
    <w:rsid w:val="00A375BA"/>
    <w:rsid w:val="00A37D2A"/>
    <w:rsid w:val="00A423F5"/>
    <w:rsid w:val="00A435B3"/>
    <w:rsid w:val="00A44CA4"/>
    <w:rsid w:val="00A47AFD"/>
    <w:rsid w:val="00A51AB8"/>
    <w:rsid w:val="00A5545C"/>
    <w:rsid w:val="00A56A7C"/>
    <w:rsid w:val="00A57650"/>
    <w:rsid w:val="00A60888"/>
    <w:rsid w:val="00A6186B"/>
    <w:rsid w:val="00A6748C"/>
    <w:rsid w:val="00A72700"/>
    <w:rsid w:val="00A73B23"/>
    <w:rsid w:val="00A745C8"/>
    <w:rsid w:val="00A82FBE"/>
    <w:rsid w:val="00A855C8"/>
    <w:rsid w:val="00A914D1"/>
    <w:rsid w:val="00A9393C"/>
    <w:rsid w:val="00A93B33"/>
    <w:rsid w:val="00A9573A"/>
    <w:rsid w:val="00A95805"/>
    <w:rsid w:val="00AA065A"/>
    <w:rsid w:val="00AA4C66"/>
    <w:rsid w:val="00AA4D5E"/>
    <w:rsid w:val="00AA5522"/>
    <w:rsid w:val="00AA77AF"/>
    <w:rsid w:val="00AA7928"/>
    <w:rsid w:val="00AB1DE2"/>
    <w:rsid w:val="00AB2087"/>
    <w:rsid w:val="00AB4E8B"/>
    <w:rsid w:val="00AB5950"/>
    <w:rsid w:val="00AB5B72"/>
    <w:rsid w:val="00AB7EF5"/>
    <w:rsid w:val="00AC0ACB"/>
    <w:rsid w:val="00AC1041"/>
    <w:rsid w:val="00AC1BE9"/>
    <w:rsid w:val="00AC4690"/>
    <w:rsid w:val="00AC6807"/>
    <w:rsid w:val="00AC75EF"/>
    <w:rsid w:val="00AD1AC5"/>
    <w:rsid w:val="00AD63B6"/>
    <w:rsid w:val="00AE1E56"/>
    <w:rsid w:val="00AE476B"/>
    <w:rsid w:val="00AE4E37"/>
    <w:rsid w:val="00AE631C"/>
    <w:rsid w:val="00AF04EA"/>
    <w:rsid w:val="00AF5855"/>
    <w:rsid w:val="00AF5BBF"/>
    <w:rsid w:val="00AF66FA"/>
    <w:rsid w:val="00B02C36"/>
    <w:rsid w:val="00B04605"/>
    <w:rsid w:val="00B04993"/>
    <w:rsid w:val="00B06D23"/>
    <w:rsid w:val="00B1097C"/>
    <w:rsid w:val="00B10E16"/>
    <w:rsid w:val="00B114CA"/>
    <w:rsid w:val="00B119D8"/>
    <w:rsid w:val="00B149C6"/>
    <w:rsid w:val="00B16E67"/>
    <w:rsid w:val="00B2137E"/>
    <w:rsid w:val="00B21500"/>
    <w:rsid w:val="00B22C2F"/>
    <w:rsid w:val="00B243F4"/>
    <w:rsid w:val="00B24D13"/>
    <w:rsid w:val="00B268C6"/>
    <w:rsid w:val="00B33BDA"/>
    <w:rsid w:val="00B35B0C"/>
    <w:rsid w:val="00B366B1"/>
    <w:rsid w:val="00B40C2D"/>
    <w:rsid w:val="00B434DD"/>
    <w:rsid w:val="00B50D96"/>
    <w:rsid w:val="00B53246"/>
    <w:rsid w:val="00B53DCB"/>
    <w:rsid w:val="00B557D5"/>
    <w:rsid w:val="00B61BBD"/>
    <w:rsid w:val="00B63E0B"/>
    <w:rsid w:val="00B65D3B"/>
    <w:rsid w:val="00B72218"/>
    <w:rsid w:val="00B73D74"/>
    <w:rsid w:val="00B843A6"/>
    <w:rsid w:val="00B84FD8"/>
    <w:rsid w:val="00B87DD3"/>
    <w:rsid w:val="00B90C2D"/>
    <w:rsid w:val="00B928C8"/>
    <w:rsid w:val="00B96804"/>
    <w:rsid w:val="00BA0DFD"/>
    <w:rsid w:val="00BA4764"/>
    <w:rsid w:val="00BA4BB3"/>
    <w:rsid w:val="00BA4D82"/>
    <w:rsid w:val="00BA68D3"/>
    <w:rsid w:val="00BB02C5"/>
    <w:rsid w:val="00BB4382"/>
    <w:rsid w:val="00BC0302"/>
    <w:rsid w:val="00BC0557"/>
    <w:rsid w:val="00BC34CF"/>
    <w:rsid w:val="00BC7320"/>
    <w:rsid w:val="00BD0EF1"/>
    <w:rsid w:val="00BD1493"/>
    <w:rsid w:val="00BD27DF"/>
    <w:rsid w:val="00BD56C2"/>
    <w:rsid w:val="00BD6BA0"/>
    <w:rsid w:val="00BE42E2"/>
    <w:rsid w:val="00BE4938"/>
    <w:rsid w:val="00BE4BD8"/>
    <w:rsid w:val="00BE5957"/>
    <w:rsid w:val="00BF4C92"/>
    <w:rsid w:val="00C04D96"/>
    <w:rsid w:val="00C110E5"/>
    <w:rsid w:val="00C11FAD"/>
    <w:rsid w:val="00C13245"/>
    <w:rsid w:val="00C149CC"/>
    <w:rsid w:val="00C20470"/>
    <w:rsid w:val="00C31F4B"/>
    <w:rsid w:val="00C32AFA"/>
    <w:rsid w:val="00C414A4"/>
    <w:rsid w:val="00C425B1"/>
    <w:rsid w:val="00C47BC8"/>
    <w:rsid w:val="00C5182E"/>
    <w:rsid w:val="00C564E3"/>
    <w:rsid w:val="00C56C80"/>
    <w:rsid w:val="00C5793D"/>
    <w:rsid w:val="00C6039F"/>
    <w:rsid w:val="00C621D8"/>
    <w:rsid w:val="00C62B32"/>
    <w:rsid w:val="00C638BA"/>
    <w:rsid w:val="00C65384"/>
    <w:rsid w:val="00C702C9"/>
    <w:rsid w:val="00C70511"/>
    <w:rsid w:val="00C72148"/>
    <w:rsid w:val="00C736F4"/>
    <w:rsid w:val="00C7557A"/>
    <w:rsid w:val="00C75F70"/>
    <w:rsid w:val="00C80028"/>
    <w:rsid w:val="00C8136A"/>
    <w:rsid w:val="00C852BF"/>
    <w:rsid w:val="00C856DF"/>
    <w:rsid w:val="00C92622"/>
    <w:rsid w:val="00C92E38"/>
    <w:rsid w:val="00C9308A"/>
    <w:rsid w:val="00C93451"/>
    <w:rsid w:val="00C93E14"/>
    <w:rsid w:val="00C9480C"/>
    <w:rsid w:val="00C96A30"/>
    <w:rsid w:val="00CA0E15"/>
    <w:rsid w:val="00CA6686"/>
    <w:rsid w:val="00CB0C48"/>
    <w:rsid w:val="00CB2237"/>
    <w:rsid w:val="00CB2A0F"/>
    <w:rsid w:val="00CB4811"/>
    <w:rsid w:val="00CB5589"/>
    <w:rsid w:val="00CB684C"/>
    <w:rsid w:val="00CB78D1"/>
    <w:rsid w:val="00CC1F0F"/>
    <w:rsid w:val="00CC2D17"/>
    <w:rsid w:val="00CC36B4"/>
    <w:rsid w:val="00CC36FD"/>
    <w:rsid w:val="00CD04BB"/>
    <w:rsid w:val="00CD0709"/>
    <w:rsid w:val="00CD1543"/>
    <w:rsid w:val="00CD2992"/>
    <w:rsid w:val="00CD4E06"/>
    <w:rsid w:val="00CD4E4C"/>
    <w:rsid w:val="00CD4F1B"/>
    <w:rsid w:val="00CE023F"/>
    <w:rsid w:val="00CE2272"/>
    <w:rsid w:val="00CE2E66"/>
    <w:rsid w:val="00CE7DC1"/>
    <w:rsid w:val="00CF067E"/>
    <w:rsid w:val="00CF0FE1"/>
    <w:rsid w:val="00CF4C99"/>
    <w:rsid w:val="00CF5462"/>
    <w:rsid w:val="00CF71D9"/>
    <w:rsid w:val="00D00424"/>
    <w:rsid w:val="00D01180"/>
    <w:rsid w:val="00D04225"/>
    <w:rsid w:val="00D046E6"/>
    <w:rsid w:val="00D105FA"/>
    <w:rsid w:val="00D12D3A"/>
    <w:rsid w:val="00D15735"/>
    <w:rsid w:val="00D16427"/>
    <w:rsid w:val="00D17FC1"/>
    <w:rsid w:val="00D31067"/>
    <w:rsid w:val="00D34A36"/>
    <w:rsid w:val="00D36B67"/>
    <w:rsid w:val="00D36FF6"/>
    <w:rsid w:val="00D37A04"/>
    <w:rsid w:val="00D40835"/>
    <w:rsid w:val="00D41874"/>
    <w:rsid w:val="00D435F6"/>
    <w:rsid w:val="00D52E07"/>
    <w:rsid w:val="00D53CD1"/>
    <w:rsid w:val="00D53ED2"/>
    <w:rsid w:val="00D6389A"/>
    <w:rsid w:val="00D63E23"/>
    <w:rsid w:val="00D66A9C"/>
    <w:rsid w:val="00D72B8C"/>
    <w:rsid w:val="00D73BD4"/>
    <w:rsid w:val="00D73F86"/>
    <w:rsid w:val="00D8288A"/>
    <w:rsid w:val="00D85055"/>
    <w:rsid w:val="00D900C8"/>
    <w:rsid w:val="00D90187"/>
    <w:rsid w:val="00D90EF3"/>
    <w:rsid w:val="00D90F1B"/>
    <w:rsid w:val="00D92D73"/>
    <w:rsid w:val="00D93D55"/>
    <w:rsid w:val="00D96F70"/>
    <w:rsid w:val="00DA3FA7"/>
    <w:rsid w:val="00DB1DBE"/>
    <w:rsid w:val="00DB4C7A"/>
    <w:rsid w:val="00DB7F7C"/>
    <w:rsid w:val="00DC0B7E"/>
    <w:rsid w:val="00DC1789"/>
    <w:rsid w:val="00DC1C2D"/>
    <w:rsid w:val="00DC5BE7"/>
    <w:rsid w:val="00DD2B8E"/>
    <w:rsid w:val="00DD306A"/>
    <w:rsid w:val="00DD4136"/>
    <w:rsid w:val="00DE2EE1"/>
    <w:rsid w:val="00DF1B5A"/>
    <w:rsid w:val="00DF234B"/>
    <w:rsid w:val="00DF738A"/>
    <w:rsid w:val="00E050ED"/>
    <w:rsid w:val="00E07BD8"/>
    <w:rsid w:val="00E10156"/>
    <w:rsid w:val="00E103A2"/>
    <w:rsid w:val="00E111D4"/>
    <w:rsid w:val="00E12607"/>
    <w:rsid w:val="00E20079"/>
    <w:rsid w:val="00E20C9E"/>
    <w:rsid w:val="00E228B5"/>
    <w:rsid w:val="00E243AD"/>
    <w:rsid w:val="00E25754"/>
    <w:rsid w:val="00E310C3"/>
    <w:rsid w:val="00E32D6A"/>
    <w:rsid w:val="00E34CF0"/>
    <w:rsid w:val="00E34EBD"/>
    <w:rsid w:val="00E37A9B"/>
    <w:rsid w:val="00E415C3"/>
    <w:rsid w:val="00E42A11"/>
    <w:rsid w:val="00E42CC7"/>
    <w:rsid w:val="00E5329A"/>
    <w:rsid w:val="00E63063"/>
    <w:rsid w:val="00E66E43"/>
    <w:rsid w:val="00E67D5D"/>
    <w:rsid w:val="00E722B0"/>
    <w:rsid w:val="00E73248"/>
    <w:rsid w:val="00E7362A"/>
    <w:rsid w:val="00E76BF8"/>
    <w:rsid w:val="00E76F09"/>
    <w:rsid w:val="00E804E1"/>
    <w:rsid w:val="00E81A0B"/>
    <w:rsid w:val="00E822AC"/>
    <w:rsid w:val="00E8333B"/>
    <w:rsid w:val="00E84F04"/>
    <w:rsid w:val="00E8610C"/>
    <w:rsid w:val="00E877A9"/>
    <w:rsid w:val="00E900DE"/>
    <w:rsid w:val="00E90A10"/>
    <w:rsid w:val="00E931C2"/>
    <w:rsid w:val="00E952A8"/>
    <w:rsid w:val="00EA2626"/>
    <w:rsid w:val="00EA47BA"/>
    <w:rsid w:val="00EA4ADD"/>
    <w:rsid w:val="00EA74D8"/>
    <w:rsid w:val="00EB0FAE"/>
    <w:rsid w:val="00EB3649"/>
    <w:rsid w:val="00EB5FC6"/>
    <w:rsid w:val="00EB66A2"/>
    <w:rsid w:val="00EC1D96"/>
    <w:rsid w:val="00EC7731"/>
    <w:rsid w:val="00ED068E"/>
    <w:rsid w:val="00ED09C6"/>
    <w:rsid w:val="00ED4044"/>
    <w:rsid w:val="00ED62AA"/>
    <w:rsid w:val="00ED7812"/>
    <w:rsid w:val="00EE0D7F"/>
    <w:rsid w:val="00EE2A21"/>
    <w:rsid w:val="00EE6756"/>
    <w:rsid w:val="00EF2D59"/>
    <w:rsid w:val="00EF3CED"/>
    <w:rsid w:val="00EF6B7A"/>
    <w:rsid w:val="00EF6E24"/>
    <w:rsid w:val="00EF6F7E"/>
    <w:rsid w:val="00EF78D4"/>
    <w:rsid w:val="00F117BF"/>
    <w:rsid w:val="00F121DB"/>
    <w:rsid w:val="00F12F2F"/>
    <w:rsid w:val="00F137DB"/>
    <w:rsid w:val="00F13D2F"/>
    <w:rsid w:val="00F14B75"/>
    <w:rsid w:val="00F213D5"/>
    <w:rsid w:val="00F221A8"/>
    <w:rsid w:val="00F24134"/>
    <w:rsid w:val="00F256E7"/>
    <w:rsid w:val="00F26127"/>
    <w:rsid w:val="00F265EA"/>
    <w:rsid w:val="00F300F8"/>
    <w:rsid w:val="00F31226"/>
    <w:rsid w:val="00F36157"/>
    <w:rsid w:val="00F4375C"/>
    <w:rsid w:val="00F44D7B"/>
    <w:rsid w:val="00F46AEC"/>
    <w:rsid w:val="00F46D74"/>
    <w:rsid w:val="00F50F86"/>
    <w:rsid w:val="00F50FBC"/>
    <w:rsid w:val="00F5546F"/>
    <w:rsid w:val="00F565D2"/>
    <w:rsid w:val="00F56EC9"/>
    <w:rsid w:val="00F57224"/>
    <w:rsid w:val="00F6069B"/>
    <w:rsid w:val="00F60C0E"/>
    <w:rsid w:val="00F619B9"/>
    <w:rsid w:val="00F65A82"/>
    <w:rsid w:val="00F6677D"/>
    <w:rsid w:val="00F704F8"/>
    <w:rsid w:val="00F71DCD"/>
    <w:rsid w:val="00F74A22"/>
    <w:rsid w:val="00F76BC7"/>
    <w:rsid w:val="00F82CAD"/>
    <w:rsid w:val="00F83269"/>
    <w:rsid w:val="00F9064B"/>
    <w:rsid w:val="00F91B4D"/>
    <w:rsid w:val="00F95042"/>
    <w:rsid w:val="00F96DF5"/>
    <w:rsid w:val="00FA1479"/>
    <w:rsid w:val="00FA1791"/>
    <w:rsid w:val="00FA3E43"/>
    <w:rsid w:val="00FA52CD"/>
    <w:rsid w:val="00FA56E0"/>
    <w:rsid w:val="00FA6117"/>
    <w:rsid w:val="00FB104D"/>
    <w:rsid w:val="00FB3AC7"/>
    <w:rsid w:val="00FB3D63"/>
    <w:rsid w:val="00FB543B"/>
    <w:rsid w:val="00FC04A4"/>
    <w:rsid w:val="00FC1216"/>
    <w:rsid w:val="00FC1BAB"/>
    <w:rsid w:val="00FC5721"/>
    <w:rsid w:val="00FD145F"/>
    <w:rsid w:val="00FD557B"/>
    <w:rsid w:val="00FD6BFA"/>
    <w:rsid w:val="00FD78AF"/>
    <w:rsid w:val="00FE0043"/>
    <w:rsid w:val="00FE0907"/>
    <w:rsid w:val="00FE2972"/>
    <w:rsid w:val="00FE620F"/>
    <w:rsid w:val="00FE648F"/>
    <w:rsid w:val="00FE64D0"/>
    <w:rsid w:val="00FE782D"/>
    <w:rsid w:val="00FF1C20"/>
    <w:rsid w:val="00FF1CAE"/>
    <w:rsid w:val="00FF2EEC"/>
    <w:rsid w:val="00FF30BF"/>
    <w:rsid w:val="00FF4C4F"/>
    <w:rsid w:val="00FF77F3"/>
    <w:rsid w:val="181E1849"/>
    <w:rsid w:val="4D6C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25"/>
    <w:qFormat/>
    <w:uiPriority w:val="9"/>
    <w:pPr>
      <w:keepNext/>
      <w:keepLines/>
      <w:tabs>
        <w:tab w:val="left" w:pos="9193"/>
        <w:tab w:val="left" w:pos="9827"/>
      </w:tabs>
      <w:spacing w:before="340" w:after="330" w:line="576" w:lineRule="auto"/>
      <w:outlineLvl w:val="0"/>
    </w:pPr>
    <w:rPr>
      <w:rFonts w:eastAsia="华文中宋" w:asciiTheme="minorHAnsi" w:hAnsiTheme="minorHAnsi"/>
      <w:b/>
      <w:kern w:val="44"/>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3">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kern w:val="0"/>
      <w:sz w:val="44"/>
      <w:szCs w:val="20"/>
    </w:rPr>
  </w:style>
  <w:style w:type="paragraph" w:styleId="5">
    <w:name w:val="Normal Indent"/>
    <w:basedOn w:val="1"/>
    <w:unhideWhenUsed/>
    <w:qFormat/>
    <w:uiPriority w:val="99"/>
    <w:pPr>
      <w:ind w:firstLine="420" w:firstLineChars="200"/>
    </w:pPr>
    <w:rPr>
      <w:kern w:val="0"/>
    </w:rPr>
  </w:style>
  <w:style w:type="paragraph" w:styleId="6">
    <w:name w:val="annotation text"/>
    <w:basedOn w:val="1"/>
    <w:link w:val="26"/>
    <w:semiHidden/>
    <w:unhideWhenUsed/>
    <w:qFormat/>
    <w:uiPriority w:val="99"/>
    <w:pPr>
      <w:jc w:val="left"/>
    </w:pPr>
    <w:rPr>
      <w:rFonts w:asciiTheme="minorHAnsi" w:hAnsiTheme="minorHAnsi" w:eastAsiaTheme="minorEastAsia" w:cstheme="minorBidi"/>
    </w:rPr>
  </w:style>
  <w:style w:type="paragraph" w:styleId="7">
    <w:name w:val="Body Text"/>
    <w:basedOn w:val="1"/>
    <w:next w:val="8"/>
    <w:link w:val="27"/>
    <w:qFormat/>
    <w:uiPriority w:val="99"/>
    <w:pPr>
      <w:spacing w:after="120"/>
    </w:pPr>
    <w:rPr>
      <w:rFonts w:asciiTheme="minorHAnsi" w:hAnsiTheme="minorHAnsi" w:eastAsiaTheme="minorEastAsia" w:cstheme="minorBidi"/>
      <w:szCs w:val="24"/>
    </w:rPr>
  </w:style>
  <w:style w:type="paragraph" w:styleId="8">
    <w:name w:val="Title"/>
    <w:basedOn w:val="1"/>
    <w:next w:val="1"/>
    <w:link w:val="28"/>
    <w:qFormat/>
    <w:uiPriority w:val="0"/>
    <w:pPr>
      <w:spacing w:before="240" w:after="60"/>
      <w:jc w:val="center"/>
      <w:outlineLvl w:val="0"/>
    </w:pPr>
    <w:rPr>
      <w:rFonts w:asciiTheme="majorHAnsi" w:hAnsiTheme="majorHAnsi" w:eastAsiaTheme="majorEastAsia" w:cstheme="majorBidi"/>
      <w:b/>
      <w:bCs/>
      <w:sz w:val="32"/>
      <w:szCs w:val="32"/>
    </w:rPr>
  </w:style>
  <w:style w:type="paragraph" w:styleId="9">
    <w:name w:val="Body Text Indent"/>
    <w:basedOn w:val="1"/>
    <w:link w:val="29"/>
    <w:qFormat/>
    <w:uiPriority w:val="0"/>
    <w:pPr>
      <w:ind w:firstLine="359" w:firstLineChars="171"/>
    </w:pPr>
    <w:rPr>
      <w:rFonts w:ascii="Times New Roman" w:hAnsi="Times New Roman"/>
      <w:sz w:val="28"/>
      <w:szCs w:val="24"/>
      <w:lang w:val="zh-CN"/>
    </w:rPr>
  </w:style>
  <w:style w:type="paragraph" w:styleId="10">
    <w:name w:val="Date"/>
    <w:basedOn w:val="1"/>
    <w:next w:val="1"/>
    <w:link w:val="23"/>
    <w:semiHidden/>
    <w:unhideWhenUsed/>
    <w:qFormat/>
    <w:uiPriority w:val="99"/>
    <w:pPr>
      <w:ind w:left="100" w:leftChars="2500"/>
    </w:pPr>
  </w:style>
  <w:style w:type="paragraph" w:styleId="11">
    <w:name w:val="Balloon Text"/>
    <w:basedOn w:val="1"/>
    <w:link w:val="24"/>
    <w:unhideWhenUsed/>
    <w:qFormat/>
    <w:uiPriority w:val="0"/>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kern w:val="0"/>
      <w:sz w:val="24"/>
      <w:szCs w:val="24"/>
    </w:rPr>
  </w:style>
  <w:style w:type="paragraph" w:styleId="15">
    <w:name w:val="annotation subject"/>
    <w:basedOn w:val="6"/>
    <w:next w:val="6"/>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unhideWhenUsed/>
    <w:qFormat/>
    <w:uiPriority w:val="99"/>
    <w:rPr>
      <w:color w:val="0563C1"/>
      <w:u w:val="single"/>
    </w:rPr>
  </w:style>
  <w:style w:type="character" w:customStyle="1" w:styleId="21">
    <w:name w:val="页眉 Char"/>
    <w:basedOn w:val="18"/>
    <w:link w:val="13"/>
    <w:qFormat/>
    <w:uiPriority w:val="99"/>
    <w:rPr>
      <w:rFonts w:ascii="Calibri" w:hAnsi="Calibri" w:eastAsia="宋体" w:cs="Times New Roman"/>
      <w:sz w:val="18"/>
      <w:szCs w:val="18"/>
    </w:rPr>
  </w:style>
  <w:style w:type="character" w:customStyle="1" w:styleId="22">
    <w:name w:val="页脚 Char"/>
    <w:basedOn w:val="18"/>
    <w:link w:val="12"/>
    <w:qFormat/>
    <w:uiPriority w:val="99"/>
    <w:rPr>
      <w:rFonts w:ascii="Calibri" w:hAnsi="Calibri" w:eastAsia="宋体" w:cs="Times New Roman"/>
      <w:sz w:val="18"/>
      <w:szCs w:val="18"/>
    </w:rPr>
  </w:style>
  <w:style w:type="character" w:customStyle="1" w:styleId="23">
    <w:name w:val="日期 Char"/>
    <w:basedOn w:val="18"/>
    <w:link w:val="10"/>
    <w:semiHidden/>
    <w:qFormat/>
    <w:uiPriority w:val="99"/>
    <w:rPr>
      <w:rFonts w:ascii="Calibri" w:hAnsi="Calibri" w:eastAsia="宋体" w:cs="Times New Roman"/>
    </w:rPr>
  </w:style>
  <w:style w:type="character" w:customStyle="1" w:styleId="24">
    <w:name w:val="批注框文本 Char"/>
    <w:basedOn w:val="18"/>
    <w:link w:val="11"/>
    <w:qFormat/>
    <w:uiPriority w:val="0"/>
    <w:rPr>
      <w:rFonts w:ascii="Calibri" w:hAnsi="Calibri" w:eastAsia="宋体" w:cs="Times New Roman"/>
      <w:sz w:val="18"/>
      <w:szCs w:val="18"/>
    </w:rPr>
  </w:style>
  <w:style w:type="character" w:customStyle="1" w:styleId="25">
    <w:name w:val="标题 1 Char"/>
    <w:basedOn w:val="18"/>
    <w:link w:val="2"/>
    <w:qFormat/>
    <w:uiPriority w:val="9"/>
    <w:rPr>
      <w:rFonts w:eastAsia="华文中宋" w:cs="Times New Roman"/>
      <w:b/>
      <w:kern w:val="44"/>
      <w:sz w:val="44"/>
      <w:szCs w:val="20"/>
    </w:rPr>
  </w:style>
  <w:style w:type="character" w:customStyle="1" w:styleId="26">
    <w:name w:val="批注文字 Char"/>
    <w:basedOn w:val="18"/>
    <w:link w:val="6"/>
    <w:semiHidden/>
    <w:qFormat/>
    <w:uiPriority w:val="99"/>
  </w:style>
  <w:style w:type="character" w:customStyle="1" w:styleId="27">
    <w:name w:val="正文文本 Char"/>
    <w:basedOn w:val="18"/>
    <w:link w:val="7"/>
    <w:qFormat/>
    <w:uiPriority w:val="99"/>
    <w:rPr>
      <w:szCs w:val="24"/>
    </w:rPr>
  </w:style>
  <w:style w:type="character" w:customStyle="1" w:styleId="28">
    <w:name w:val="标题 Char"/>
    <w:basedOn w:val="18"/>
    <w:link w:val="8"/>
    <w:qFormat/>
    <w:uiPriority w:val="0"/>
    <w:rPr>
      <w:rFonts w:asciiTheme="majorHAnsi" w:hAnsiTheme="majorHAnsi" w:eastAsiaTheme="majorEastAsia" w:cstheme="majorBidi"/>
      <w:b/>
      <w:bCs/>
      <w:sz w:val="32"/>
      <w:szCs w:val="32"/>
    </w:rPr>
  </w:style>
  <w:style w:type="character" w:customStyle="1" w:styleId="29">
    <w:name w:val="正文文本缩进 Char"/>
    <w:basedOn w:val="18"/>
    <w:link w:val="9"/>
    <w:qFormat/>
    <w:uiPriority w:val="0"/>
    <w:rPr>
      <w:rFonts w:ascii="Times New Roman" w:hAnsi="Times New Roman" w:eastAsia="宋体" w:cs="Times New Roman"/>
      <w:sz w:val="28"/>
      <w:szCs w:val="24"/>
      <w:lang w:val="zh-CN"/>
    </w:rPr>
  </w:style>
  <w:style w:type="character" w:customStyle="1" w:styleId="30">
    <w:name w:val="批注主题 Char"/>
    <w:basedOn w:val="26"/>
    <w:link w:val="15"/>
    <w:semiHidden/>
    <w:qFormat/>
    <w:uiPriority w:val="99"/>
    <w:rPr>
      <w:b/>
      <w:bCs/>
    </w:rPr>
  </w:style>
  <w:style w:type="paragraph" w:customStyle="1" w:styleId="31">
    <w:name w:val="Default"/>
    <w:qFormat/>
    <w:uiPriority w:val="0"/>
    <w:pPr>
      <w:widowControl w:val="0"/>
      <w:autoSpaceDE w:val="0"/>
      <w:autoSpaceDN w:val="0"/>
      <w:adjustRightInd w:val="0"/>
    </w:pPr>
    <w:rPr>
      <w:rFonts w:ascii="方正楷体_GBK" w:hAnsi="方正楷体_GBK" w:cs="方正楷体_GBK" w:eastAsiaTheme="minorEastAsia"/>
      <w:color w:val="000000"/>
      <w:sz w:val="24"/>
      <w:szCs w:val="24"/>
      <w:lang w:val="en-US" w:eastAsia="zh-CN" w:bidi="ar-SA"/>
    </w:rPr>
  </w:style>
  <w:style w:type="paragraph" w:customStyle="1" w:styleId="32">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font11"/>
    <w:qFormat/>
    <w:uiPriority w:val="0"/>
    <w:rPr>
      <w:rFonts w:ascii="宋体" w:hAnsi="宋体" w:eastAsia="宋体" w:cs="宋体"/>
      <w:color w:val="000000"/>
      <w:sz w:val="48"/>
      <w:szCs w:val="48"/>
      <w:u w:val="none"/>
    </w:rPr>
  </w:style>
  <w:style w:type="character" w:customStyle="1" w:styleId="34">
    <w:name w:val="标题 3 Char"/>
    <w:basedOn w:val="18"/>
    <w:link w:val="4"/>
    <w:semiHidden/>
    <w:qFormat/>
    <w:uiPriority w:val="9"/>
    <w:rPr>
      <w:rFonts w:ascii="Calibri" w:hAnsi="Calibri" w:eastAsia="宋体" w:cs="Times New Roman"/>
      <w:b/>
      <w:bCs/>
      <w:sz w:val="32"/>
      <w:szCs w:val="32"/>
    </w:rPr>
  </w:style>
  <w:style w:type="character" w:customStyle="1" w:styleId="35">
    <w:name w:val="font31"/>
    <w:basedOn w:val="18"/>
    <w:qFormat/>
    <w:uiPriority w:val="0"/>
    <w:rPr>
      <w:rFonts w:ascii="黑体" w:hAnsi="宋体" w:eastAsia="黑体" w:cs="黑体"/>
      <w:b/>
      <w:bCs/>
      <w:color w:val="000000"/>
      <w:sz w:val="88"/>
      <w:szCs w:val="88"/>
      <w:u w:val="none"/>
    </w:rPr>
  </w:style>
  <w:style w:type="character" w:customStyle="1" w:styleId="36">
    <w:name w:val="font51"/>
    <w:basedOn w:val="18"/>
    <w:qFormat/>
    <w:uiPriority w:val="0"/>
    <w:rPr>
      <w:rFonts w:ascii="宋体" w:hAnsi="宋体" w:eastAsia="宋体" w:cs="宋体"/>
      <w:color w:val="000000"/>
      <w:sz w:val="48"/>
      <w:szCs w:val="4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F3482-F92D-4E6E-BD15-2EF7F15A30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5229</Words>
  <Characters>5441</Characters>
  <Lines>42</Lines>
  <Paragraphs>12</Paragraphs>
  <TotalTime>365</TotalTime>
  <ScaleCrop>false</ScaleCrop>
  <LinksUpToDate>false</LinksUpToDate>
  <CharactersWithSpaces>5449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2025-02-11T04:14:00Z</dcterms:created>
  <dc:creator>贾尹瑜</dc:creator>
  <cp:lastModifiedBy>綩繧</cp:lastModifiedBy>
  <cp:lastPrinted>2025-02-27T13:43:00Z</cp:lastPrinted>
  <dcterms:modified xsi:type="dcterms:W3CDTF">2025-03-24T07:18:31Z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eyJoZGlkIjoiYjJkM2VmMmIyZGFmMjcyZWNhMDkyOWEyOWQ4YmVmM2MiLCJ1c2VySWQiOiI0NDIxNjQ0MjcifQ==</vt:lpwstr>
  </property>
  <property fmtid="{D5CDD505-2E9C-101B-9397-08002B2CF9AE}" pid="4" name="ICV">
    <vt:lpwstr>81541AA80F3147B5A0616C42C2936A4E_12</vt:lpwstr>
  </property>
</Properties>
</file>