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61" w:rsidRPr="00706D61" w:rsidRDefault="00706D61" w:rsidP="00706D61">
      <w:pPr>
        <w:widowControl/>
        <w:spacing w:before="100" w:beforeAutospacing="1" w:after="100" w:afterAutospacing="1" w:line="360" w:lineRule="atLeas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706D6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附件2</w:t>
      </w:r>
    </w:p>
    <w:p w:rsidR="00514DB1" w:rsidRDefault="00DA3C54" w:rsidP="00DA3C54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《</w:t>
      </w:r>
      <w:r w:rsidR="00514DB1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管理创新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案例报告书》</w:t>
      </w:r>
    </w:p>
    <w:p w:rsidR="00DA3C54" w:rsidRDefault="00DA3C54" w:rsidP="00DA3C54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撰写要求和评价说明</w:t>
      </w:r>
    </w:p>
    <w:p w:rsidR="00DA3C54" w:rsidRDefault="00DA3C54" w:rsidP="00DA3C54">
      <w:pPr>
        <w:spacing w:line="380" w:lineRule="exact"/>
        <w:jc w:val="center"/>
        <w:rPr>
          <w:rFonts w:eastAsia="仿宋_GB2312"/>
          <w:b/>
          <w:sz w:val="36"/>
          <w:szCs w:val="36"/>
        </w:rPr>
      </w:pP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196" w:firstLine="627"/>
        <w:rPr>
          <w:rStyle w:val="a5"/>
          <w:rFonts w:ascii="黑体" w:eastAsia="黑体"/>
          <w:color w:val="000000"/>
          <w:sz w:val="32"/>
          <w:szCs w:val="32"/>
        </w:rPr>
      </w:pP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>一、《案例报告书》撰写要求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企业管理创新案例来源于实践，要体现对企业管理创新内容的认知过程，</w:t>
      </w:r>
      <w:r w:rsidR="008867FA">
        <w:rPr>
          <w:rFonts w:ascii="仿宋_GB2312" w:eastAsia="仿宋_GB2312" w:hAnsi="Times New Roman" w:hint="eastAsia"/>
          <w:kern w:val="2"/>
          <w:sz w:val="28"/>
          <w:szCs w:val="28"/>
        </w:rPr>
        <w:t>具有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系统性、科学性和可操作性。管理创新</w:t>
      </w:r>
      <w:r w:rsidR="008867FA">
        <w:rPr>
          <w:rFonts w:ascii="仿宋_GB2312" w:eastAsia="仿宋_GB2312" w:hAnsi="Times New Roman" w:hint="eastAsia"/>
          <w:kern w:val="2"/>
          <w:sz w:val="28"/>
          <w:szCs w:val="28"/>
        </w:rPr>
        <w:t>案例的写作不同于一般工作总结、经验介绍、学术论文和技术创新文章，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不要求面面俱到，</w:t>
      </w:r>
      <w:r w:rsidR="008867FA">
        <w:rPr>
          <w:rFonts w:ascii="仿宋_GB2312" w:eastAsia="仿宋_GB2312" w:hAnsi="Times New Roman" w:hint="eastAsia"/>
          <w:kern w:val="2"/>
          <w:sz w:val="28"/>
          <w:szCs w:val="28"/>
        </w:rPr>
        <w:t>但</w:t>
      </w:r>
      <w:r w:rsidR="008867FA">
        <w:rPr>
          <w:rFonts w:ascii="仿宋_GB2312" w:eastAsia="仿宋_GB2312" w:hAnsi="Times New Roman"/>
          <w:kern w:val="2"/>
          <w:sz w:val="28"/>
          <w:szCs w:val="28"/>
        </w:rPr>
        <w:t>必须主题鲜明，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突出展示企业</w:t>
      </w:r>
      <w:r w:rsidR="008867FA">
        <w:rPr>
          <w:rFonts w:ascii="仿宋_GB2312" w:eastAsia="仿宋_GB2312" w:hAnsi="Times New Roman" w:hint="eastAsia"/>
          <w:kern w:val="2"/>
          <w:sz w:val="28"/>
          <w:szCs w:val="28"/>
        </w:rPr>
        <w:t>在管理过程中某一方面的创新亮点。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具体要求如下：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管理创新案例报告由标题、前言和正文三部分组成。字数控制在5000字左右。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（1）标题：鲜明地反映出案例的核心内容及特色。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（2）前言：简要介绍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企业的总体状况，包含企业所属行业、地区和产权性质、主要业务、行业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地位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、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获得荣誉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等内容。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（3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）实施背景：主要反映针对企业内外部环境变化在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管理中遇到的突出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瓶颈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问题，促使企业实施管理创新，以及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通过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创新活动所要达到的目标。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（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即：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开展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管理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创新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工作的动因和目标）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（4）具体做法：管理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创新的具体做法是案例报告的核心内容，详细阐明管理创新的具体</w:t>
      </w:r>
      <w:r w:rsidR="00996584">
        <w:rPr>
          <w:rFonts w:ascii="仿宋_GB2312" w:eastAsia="仿宋_GB2312" w:hAnsi="Times New Roman" w:hint="eastAsia"/>
          <w:kern w:val="2"/>
          <w:sz w:val="28"/>
          <w:szCs w:val="28"/>
        </w:rPr>
        <w:t>方法</w:t>
      </w:r>
      <w:r w:rsidR="00996584">
        <w:rPr>
          <w:rFonts w:ascii="仿宋_GB2312" w:eastAsia="仿宋_GB2312" w:hAnsi="Times New Roman"/>
          <w:kern w:val="2"/>
          <w:sz w:val="28"/>
          <w:szCs w:val="28"/>
        </w:rPr>
        <w:t>、手段和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措施，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着重要体现</w:t>
      </w:r>
      <w:r w:rsidR="00996584">
        <w:rPr>
          <w:rFonts w:ascii="仿宋_GB2312" w:eastAsia="仿宋_GB2312" w:hAnsi="Times New Roman" w:hint="eastAsia"/>
          <w:kern w:val="2"/>
          <w:sz w:val="28"/>
          <w:szCs w:val="28"/>
        </w:rPr>
        <w:t>管理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创新中的</w:t>
      </w:r>
      <w:r w:rsidR="00996584">
        <w:rPr>
          <w:rFonts w:ascii="仿宋_GB2312" w:eastAsia="仿宋_GB2312" w:hAnsi="Times New Roman" w:hint="eastAsia"/>
          <w:kern w:val="2"/>
          <w:sz w:val="28"/>
          <w:szCs w:val="28"/>
        </w:rPr>
        <w:t>可操作</w:t>
      </w:r>
      <w:r w:rsidR="00996584">
        <w:rPr>
          <w:rFonts w:ascii="仿宋_GB2312" w:eastAsia="仿宋_GB2312" w:hAnsi="Times New Roman"/>
          <w:kern w:val="2"/>
          <w:sz w:val="28"/>
          <w:szCs w:val="28"/>
        </w:rPr>
        <w:t>性以及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特色与亮点。（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即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：如何开展管理创新）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lastRenderedPageBreak/>
        <w:t>（5）实施效果：包括经济效益、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管理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效益和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社会效益。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（</w:t>
      </w:r>
      <w:r w:rsidR="005C7FE6">
        <w:rPr>
          <w:rFonts w:ascii="仿宋_GB2312" w:eastAsia="仿宋_GB2312" w:hAnsi="Times New Roman"/>
          <w:kern w:val="2"/>
          <w:sz w:val="28"/>
          <w:szCs w:val="28"/>
        </w:rPr>
        <w:t>尽量用数据体现）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（6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）改进措施：根据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管理创新案例在企业的实践运用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经验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，</w:t>
      </w:r>
      <w:r w:rsidR="005C7FE6">
        <w:rPr>
          <w:rFonts w:ascii="仿宋_GB2312" w:eastAsia="仿宋_GB2312" w:hAnsi="Times New Roman" w:hint="eastAsia"/>
          <w:kern w:val="2"/>
          <w:sz w:val="28"/>
          <w:szCs w:val="28"/>
        </w:rPr>
        <w:t>总结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提出进一步持续改进的方向和完善措施。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643"/>
        <w:rPr>
          <w:rStyle w:val="a5"/>
          <w:rFonts w:ascii="黑体" w:eastAsia="黑体"/>
          <w:b w:val="0"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二</w:t>
      </w:r>
      <w:r>
        <w:rPr>
          <w:rStyle w:val="a5"/>
          <w:rFonts w:ascii="黑体" w:eastAsia="黑体" w:hint="eastAsia"/>
          <w:b w:val="0"/>
          <w:bCs w:val="0"/>
          <w:color w:val="000000"/>
          <w:sz w:val="32"/>
          <w:szCs w:val="32"/>
        </w:rPr>
        <w:t>、管理创新</w:t>
      </w: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>案例的</w:t>
      </w:r>
      <w:r>
        <w:rPr>
          <w:rStyle w:val="a5"/>
          <w:rFonts w:ascii="黑体" w:eastAsia="黑体" w:hint="eastAsia"/>
          <w:b w:val="0"/>
          <w:bCs w:val="0"/>
          <w:color w:val="000000"/>
          <w:sz w:val="32"/>
          <w:szCs w:val="32"/>
        </w:rPr>
        <w:t>评价说明（100分）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（1）创新性（30分）——即在实践中总结出企业管理领域内某种好的方法和</w:t>
      </w:r>
      <w:r w:rsidR="000B6B85">
        <w:rPr>
          <w:rFonts w:ascii="仿宋_GB2312" w:eastAsia="仿宋_GB2312" w:hAnsi="Times New Roman" w:hint="eastAsia"/>
          <w:kern w:val="2"/>
          <w:sz w:val="28"/>
          <w:szCs w:val="28"/>
        </w:rPr>
        <w:t>模式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，其功能明显优于原有的管理方法和</w:t>
      </w:r>
      <w:r w:rsidR="000B6B85">
        <w:rPr>
          <w:rFonts w:ascii="仿宋_GB2312" w:eastAsia="仿宋_GB2312" w:hAnsi="Times New Roman" w:hint="eastAsia"/>
          <w:kern w:val="2"/>
          <w:sz w:val="28"/>
          <w:szCs w:val="28"/>
        </w:rPr>
        <w:t>模式，实现了一定程度的创新，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在借鉴国内外先进管理方式与企业自身实际结合中</w:t>
      </w:r>
      <w:r w:rsidR="004F712E">
        <w:rPr>
          <w:rFonts w:ascii="仿宋_GB2312" w:eastAsia="仿宋_GB2312" w:hAnsi="Times New Roman" w:hint="eastAsia"/>
          <w:kern w:val="2"/>
          <w:sz w:val="28"/>
          <w:szCs w:val="28"/>
        </w:rPr>
        <w:t>进行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了创造性应用。 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（2）实践性（</w:t>
      </w:r>
      <w:r w:rsidR="00074837">
        <w:rPr>
          <w:rFonts w:ascii="仿宋_GB2312" w:eastAsia="仿宋_GB2312" w:hAnsi="Times New Roman" w:hint="eastAsia"/>
          <w:kern w:val="2"/>
          <w:sz w:val="28"/>
          <w:szCs w:val="28"/>
        </w:rPr>
        <w:t>3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0分）——即企业运用的管理方法和手段，符合国家法律、法规和政策要求，并已在本企业内经过1年以上的实践检验，取得了明显成效，并具有可操作性。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（3）效益性（20分）——企业实施管理创新后，经济效益增长，</w:t>
      </w:r>
      <w:r w:rsidR="00385312">
        <w:rPr>
          <w:rFonts w:ascii="仿宋_GB2312" w:eastAsia="仿宋_GB2312" w:hAnsi="Times New Roman" w:hint="eastAsia"/>
          <w:kern w:val="2"/>
          <w:sz w:val="28"/>
          <w:szCs w:val="28"/>
        </w:rPr>
        <w:t>管理</w:t>
      </w:r>
      <w:r w:rsidR="00385312">
        <w:rPr>
          <w:rFonts w:ascii="仿宋_GB2312" w:eastAsia="仿宋_GB2312" w:hAnsi="Times New Roman"/>
          <w:kern w:val="2"/>
          <w:sz w:val="28"/>
          <w:szCs w:val="28"/>
        </w:rPr>
        <w:t>效益、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社会效益显著，</w:t>
      </w:r>
      <w:r w:rsidR="00385312">
        <w:rPr>
          <w:rFonts w:ascii="仿宋_GB2312" w:eastAsia="仿宋_GB2312" w:hAnsi="Times New Roman" w:hint="eastAsia"/>
          <w:kern w:val="2"/>
          <w:sz w:val="28"/>
          <w:szCs w:val="28"/>
        </w:rPr>
        <w:t>实现</w:t>
      </w:r>
      <w:r w:rsidR="00385312">
        <w:rPr>
          <w:rFonts w:ascii="仿宋_GB2312" w:eastAsia="仿宋_GB2312" w:hAnsi="Times New Roman"/>
          <w:kern w:val="2"/>
          <w:sz w:val="28"/>
          <w:szCs w:val="28"/>
        </w:rPr>
        <w:t>提质增效和内涵式发展。</w:t>
      </w:r>
    </w:p>
    <w:p w:rsidR="00DA3C54" w:rsidRDefault="00DA3C54" w:rsidP="00DA3C54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（4）推广性（</w:t>
      </w:r>
      <w:r w:rsidR="00074837">
        <w:rPr>
          <w:rFonts w:ascii="仿宋_GB2312" w:eastAsia="仿宋_GB2312" w:hAnsi="Times New Roman" w:hint="eastAsia"/>
          <w:kern w:val="2"/>
          <w:sz w:val="28"/>
          <w:szCs w:val="28"/>
        </w:rPr>
        <w:t>2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0分）——企业的管理创新经验和方法有</w:t>
      </w:r>
      <w:r w:rsidR="00385312">
        <w:rPr>
          <w:rFonts w:ascii="仿宋_GB2312" w:eastAsia="仿宋_GB2312" w:hAnsi="Times New Roman" w:hint="eastAsia"/>
          <w:kern w:val="2"/>
          <w:sz w:val="28"/>
          <w:szCs w:val="28"/>
        </w:rPr>
        <w:t>较好</w:t>
      </w:r>
      <w:r w:rsidR="00385312">
        <w:rPr>
          <w:rFonts w:ascii="仿宋_GB2312" w:eastAsia="仿宋_GB2312" w:hAnsi="Times New Roman"/>
          <w:kern w:val="2"/>
          <w:sz w:val="28"/>
          <w:szCs w:val="28"/>
        </w:rPr>
        <w:t>的</w:t>
      </w:r>
      <w:r w:rsidR="00385312">
        <w:rPr>
          <w:rFonts w:ascii="仿宋_GB2312" w:eastAsia="仿宋_GB2312" w:hAnsi="Times New Roman" w:hint="eastAsia"/>
          <w:kern w:val="2"/>
          <w:sz w:val="28"/>
          <w:szCs w:val="28"/>
        </w:rPr>
        <w:t>推广价值，具有广泛的认可度，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可以</w:t>
      </w:r>
      <w:r w:rsidR="00385312">
        <w:rPr>
          <w:rFonts w:ascii="仿宋_GB2312" w:eastAsia="仿宋_GB2312" w:hAnsi="Times New Roman" w:hint="eastAsia"/>
          <w:kern w:val="2"/>
          <w:sz w:val="28"/>
          <w:szCs w:val="28"/>
        </w:rPr>
        <w:t>被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同行业企业、同类企业</w:t>
      </w:r>
      <w:r w:rsidR="00385312">
        <w:rPr>
          <w:rFonts w:ascii="仿宋_GB2312" w:eastAsia="仿宋_GB2312" w:hAnsi="Times New Roman" w:hint="eastAsia"/>
          <w:kern w:val="2"/>
          <w:sz w:val="28"/>
          <w:szCs w:val="28"/>
        </w:rPr>
        <w:t>借鉴应用</w:t>
      </w:r>
      <w:r w:rsidR="00385312">
        <w:rPr>
          <w:rFonts w:ascii="仿宋_GB2312" w:eastAsia="仿宋_GB2312" w:hAnsi="Times New Roman"/>
          <w:kern w:val="2"/>
          <w:sz w:val="28"/>
          <w:szCs w:val="28"/>
        </w:rPr>
        <w:t>。</w:t>
      </w:r>
    </w:p>
    <w:p w:rsidR="0008302B" w:rsidRPr="00DA3C54" w:rsidRDefault="0008302B"/>
    <w:sectPr w:rsidR="0008302B" w:rsidRPr="00DA3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48" w:rsidRDefault="001A1B48" w:rsidP="00DA3C54">
      <w:r>
        <w:separator/>
      </w:r>
    </w:p>
  </w:endnote>
  <w:endnote w:type="continuationSeparator" w:id="0">
    <w:p w:rsidR="001A1B48" w:rsidRDefault="001A1B48" w:rsidP="00D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48" w:rsidRDefault="001A1B48" w:rsidP="00DA3C54">
      <w:r>
        <w:separator/>
      </w:r>
    </w:p>
  </w:footnote>
  <w:footnote w:type="continuationSeparator" w:id="0">
    <w:p w:rsidR="001A1B48" w:rsidRDefault="001A1B48" w:rsidP="00DA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E"/>
    <w:rsid w:val="00074837"/>
    <w:rsid w:val="0008302B"/>
    <w:rsid w:val="000B6B85"/>
    <w:rsid w:val="001A1B48"/>
    <w:rsid w:val="002A3271"/>
    <w:rsid w:val="00385312"/>
    <w:rsid w:val="004F712E"/>
    <w:rsid w:val="00514DB1"/>
    <w:rsid w:val="005C7FE6"/>
    <w:rsid w:val="00625D4E"/>
    <w:rsid w:val="00706D61"/>
    <w:rsid w:val="007E2826"/>
    <w:rsid w:val="008867FA"/>
    <w:rsid w:val="008A0AB5"/>
    <w:rsid w:val="008F5BCB"/>
    <w:rsid w:val="00996584"/>
    <w:rsid w:val="00BB1FEE"/>
    <w:rsid w:val="00D26061"/>
    <w:rsid w:val="00D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D2135-4A31-4F4E-8E3D-E96E39D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54"/>
    <w:rPr>
      <w:sz w:val="18"/>
      <w:szCs w:val="18"/>
    </w:rPr>
  </w:style>
  <w:style w:type="character" w:styleId="a5">
    <w:name w:val="Strong"/>
    <w:basedOn w:val="a0"/>
    <w:qFormat/>
    <w:rsid w:val="00DA3C54"/>
    <w:rPr>
      <w:b/>
      <w:bCs/>
    </w:rPr>
  </w:style>
  <w:style w:type="paragraph" w:styleId="a6">
    <w:name w:val="Normal (Web)"/>
    <w:basedOn w:val="a"/>
    <w:rsid w:val="00DA3C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2017-02-08T08:52:00Z</dcterms:created>
  <dcterms:modified xsi:type="dcterms:W3CDTF">2019-10-31T02:18:00Z</dcterms:modified>
</cp:coreProperties>
</file>